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E273" w14:textId="77777777" w:rsidR="00990FF9" w:rsidRPr="00605823" w:rsidRDefault="00990FF9" w:rsidP="00990FF9">
      <w:pPr>
        <w:jc w:val="center"/>
        <w:rPr>
          <w:rFonts w:ascii="Times New Roman" w:hAnsi="Times New Roman" w:cs="Times New Roman"/>
          <w:b/>
          <w:bCs/>
          <w:sz w:val="24"/>
          <w:szCs w:val="24"/>
        </w:rPr>
      </w:pPr>
      <w:r w:rsidRPr="00605823">
        <w:rPr>
          <w:rFonts w:ascii="Times New Roman" w:hAnsi="Times New Roman" w:cs="Times New Roman"/>
          <w:b/>
          <w:bCs/>
          <w:sz w:val="24"/>
          <w:szCs w:val="24"/>
        </w:rPr>
        <w:t>ASCC Arts and Humanities Subcommittee 2</w:t>
      </w:r>
    </w:p>
    <w:p w14:paraId="33EF0967" w14:textId="35651CEF" w:rsidR="00990FF9" w:rsidRPr="00605823" w:rsidRDefault="00A365C8" w:rsidP="00990FF9">
      <w:pPr>
        <w:jc w:val="center"/>
        <w:rPr>
          <w:rFonts w:ascii="Times New Roman" w:hAnsi="Times New Roman" w:cs="Times New Roman"/>
          <w:sz w:val="24"/>
          <w:szCs w:val="24"/>
        </w:rPr>
      </w:pPr>
      <w:r>
        <w:rPr>
          <w:rFonts w:ascii="Times New Roman" w:hAnsi="Times New Roman" w:cs="Times New Roman"/>
          <w:sz w:val="24"/>
          <w:szCs w:val="24"/>
        </w:rPr>
        <w:t>A</w:t>
      </w:r>
      <w:r w:rsidR="00C146F6">
        <w:rPr>
          <w:rFonts w:ascii="Times New Roman" w:hAnsi="Times New Roman" w:cs="Times New Roman"/>
          <w:sz w:val="24"/>
          <w:szCs w:val="24"/>
        </w:rPr>
        <w:t xml:space="preserve">pproved </w:t>
      </w:r>
      <w:r w:rsidR="00165A72" w:rsidRPr="00605823">
        <w:rPr>
          <w:rFonts w:ascii="Times New Roman" w:hAnsi="Times New Roman" w:cs="Times New Roman"/>
          <w:sz w:val="24"/>
          <w:szCs w:val="24"/>
        </w:rPr>
        <w:t>Minutes</w:t>
      </w:r>
    </w:p>
    <w:p w14:paraId="74489406" w14:textId="07380E73" w:rsidR="00990FF9" w:rsidRPr="00605823" w:rsidRDefault="001E37C5" w:rsidP="00990FF9">
      <w:pPr>
        <w:rPr>
          <w:rFonts w:ascii="Times New Roman" w:hAnsi="Times New Roman" w:cs="Times New Roman"/>
          <w:sz w:val="24"/>
          <w:szCs w:val="24"/>
        </w:rPr>
      </w:pPr>
      <w:r w:rsidRPr="00605823">
        <w:rPr>
          <w:rFonts w:ascii="Times New Roman" w:hAnsi="Times New Roman" w:cs="Times New Roman"/>
          <w:sz w:val="24"/>
          <w:szCs w:val="24"/>
        </w:rPr>
        <w:t xml:space="preserve">Wednesday, </w:t>
      </w:r>
      <w:r w:rsidR="00165A72" w:rsidRPr="00605823">
        <w:rPr>
          <w:rFonts w:ascii="Times New Roman" w:hAnsi="Times New Roman" w:cs="Times New Roman"/>
          <w:sz w:val="24"/>
          <w:szCs w:val="24"/>
        </w:rPr>
        <w:t>November 6</w:t>
      </w:r>
      <w:r w:rsidR="00165A72" w:rsidRPr="00605823">
        <w:rPr>
          <w:rFonts w:ascii="Times New Roman" w:hAnsi="Times New Roman" w:cs="Times New Roman"/>
          <w:sz w:val="24"/>
          <w:szCs w:val="24"/>
          <w:vertAlign w:val="superscript"/>
        </w:rPr>
        <w:t>th</w:t>
      </w:r>
      <w:r w:rsidR="00990FF9" w:rsidRPr="00605823">
        <w:rPr>
          <w:rFonts w:ascii="Times New Roman" w:hAnsi="Times New Roman" w:cs="Times New Roman"/>
          <w:sz w:val="24"/>
          <w:szCs w:val="24"/>
        </w:rPr>
        <w:t>, 2024</w:t>
      </w:r>
      <w:r w:rsidR="00990FF9" w:rsidRPr="00605823">
        <w:rPr>
          <w:rFonts w:ascii="Times New Roman" w:hAnsi="Times New Roman" w:cs="Times New Roman"/>
          <w:sz w:val="24"/>
          <w:szCs w:val="24"/>
        </w:rPr>
        <w:tab/>
      </w:r>
      <w:r w:rsidR="00990FF9" w:rsidRPr="00605823">
        <w:rPr>
          <w:rFonts w:ascii="Times New Roman" w:hAnsi="Times New Roman" w:cs="Times New Roman"/>
          <w:sz w:val="24"/>
          <w:szCs w:val="24"/>
        </w:rPr>
        <w:tab/>
      </w:r>
      <w:r w:rsidR="00990FF9" w:rsidRPr="00605823">
        <w:rPr>
          <w:rFonts w:ascii="Times New Roman" w:hAnsi="Times New Roman" w:cs="Times New Roman"/>
          <w:sz w:val="24"/>
          <w:szCs w:val="24"/>
        </w:rPr>
        <w:tab/>
      </w:r>
      <w:r w:rsidR="00990FF9" w:rsidRPr="00605823">
        <w:rPr>
          <w:rFonts w:ascii="Times New Roman" w:hAnsi="Times New Roman" w:cs="Times New Roman"/>
          <w:sz w:val="24"/>
          <w:szCs w:val="24"/>
        </w:rPr>
        <w:tab/>
      </w:r>
      <w:r w:rsidR="00990FF9" w:rsidRPr="00605823">
        <w:rPr>
          <w:rFonts w:ascii="Times New Roman" w:hAnsi="Times New Roman" w:cs="Times New Roman"/>
          <w:sz w:val="24"/>
          <w:szCs w:val="24"/>
        </w:rPr>
        <w:tab/>
      </w:r>
      <w:r w:rsidR="006D7C74" w:rsidRPr="00605823">
        <w:rPr>
          <w:rFonts w:ascii="Times New Roman" w:hAnsi="Times New Roman" w:cs="Times New Roman"/>
          <w:sz w:val="24"/>
          <w:szCs w:val="24"/>
        </w:rPr>
        <w:tab/>
        <w:t xml:space="preserve">       </w:t>
      </w:r>
      <w:r w:rsidR="00990FF9" w:rsidRPr="00605823">
        <w:rPr>
          <w:rFonts w:ascii="Times New Roman" w:hAnsi="Times New Roman" w:cs="Times New Roman"/>
          <w:sz w:val="24"/>
          <w:szCs w:val="24"/>
        </w:rPr>
        <w:t xml:space="preserve"> 9:30 – 11:00 AM</w:t>
      </w:r>
    </w:p>
    <w:p w14:paraId="1F63A1B1" w14:textId="77777777" w:rsidR="00990FF9" w:rsidRPr="00605823" w:rsidRDefault="00990FF9" w:rsidP="00990FF9">
      <w:pPr>
        <w:rPr>
          <w:rFonts w:ascii="Times New Roman" w:hAnsi="Times New Roman" w:cs="Times New Roman"/>
          <w:sz w:val="24"/>
          <w:szCs w:val="24"/>
        </w:rPr>
      </w:pPr>
      <w:r w:rsidRPr="00605823">
        <w:rPr>
          <w:rFonts w:ascii="Times New Roman" w:hAnsi="Times New Roman" w:cs="Times New Roman"/>
          <w:sz w:val="24"/>
          <w:szCs w:val="24"/>
        </w:rPr>
        <w:t>CarmenZoom</w:t>
      </w:r>
    </w:p>
    <w:p w14:paraId="4C3ED25A" w14:textId="1AD4BEEB" w:rsidR="00990FF9" w:rsidRPr="00605823" w:rsidRDefault="00990FF9" w:rsidP="00990FF9">
      <w:pPr>
        <w:rPr>
          <w:rFonts w:ascii="Times New Roman" w:hAnsi="Times New Roman" w:cs="Times New Roman"/>
          <w:sz w:val="24"/>
          <w:szCs w:val="24"/>
        </w:rPr>
      </w:pPr>
      <w:r w:rsidRPr="00605823">
        <w:rPr>
          <w:rFonts w:ascii="Times New Roman" w:hAnsi="Times New Roman" w:cs="Times New Roman"/>
          <w:b/>
          <w:bCs/>
          <w:sz w:val="24"/>
          <w:szCs w:val="24"/>
        </w:rPr>
        <w:t>Attendees</w:t>
      </w:r>
      <w:r w:rsidRPr="00605823">
        <w:rPr>
          <w:rFonts w:ascii="Times New Roman" w:hAnsi="Times New Roman" w:cs="Times New Roman"/>
          <w:sz w:val="24"/>
          <w:szCs w:val="24"/>
        </w:rPr>
        <w:t xml:space="preserve">: </w:t>
      </w:r>
      <w:r w:rsidR="002776E8" w:rsidRPr="00605823">
        <w:rPr>
          <w:rFonts w:ascii="Times New Roman" w:hAnsi="Times New Roman" w:cs="Times New Roman"/>
          <w:sz w:val="24"/>
          <w:szCs w:val="24"/>
        </w:rPr>
        <w:t xml:space="preserve"> </w:t>
      </w:r>
      <w:r w:rsidR="00165A72" w:rsidRPr="00605823">
        <w:rPr>
          <w:rFonts w:ascii="Times New Roman" w:hAnsi="Times New Roman" w:cs="Times New Roman"/>
          <w:sz w:val="24"/>
          <w:szCs w:val="24"/>
        </w:rPr>
        <w:t xml:space="preserve">Bitters, </w:t>
      </w:r>
      <w:r w:rsidR="002776E8" w:rsidRPr="00605823">
        <w:rPr>
          <w:rFonts w:ascii="Times New Roman" w:hAnsi="Times New Roman" w:cs="Times New Roman"/>
          <w:sz w:val="24"/>
          <w:szCs w:val="24"/>
        </w:rPr>
        <w:t>Crocetta, Diles,</w:t>
      </w:r>
      <w:r w:rsidR="00165A72" w:rsidRPr="00605823">
        <w:rPr>
          <w:rFonts w:ascii="Times New Roman" w:hAnsi="Times New Roman" w:cs="Times New Roman"/>
          <w:sz w:val="24"/>
          <w:szCs w:val="24"/>
        </w:rPr>
        <w:t xml:space="preserve"> Köhnlein, Mick, Podalsky, Steele, Vankeerbergen</w:t>
      </w:r>
    </w:p>
    <w:p w14:paraId="21189260" w14:textId="77777777" w:rsidR="00990FF9" w:rsidRPr="00605823" w:rsidRDefault="00990FF9" w:rsidP="00990FF9">
      <w:pPr>
        <w:rPr>
          <w:rFonts w:ascii="Times New Roman" w:hAnsi="Times New Roman" w:cs="Times New Roman"/>
          <w:b/>
          <w:bCs/>
          <w:sz w:val="24"/>
          <w:szCs w:val="24"/>
        </w:rPr>
      </w:pPr>
      <w:r w:rsidRPr="00605823">
        <w:rPr>
          <w:rFonts w:ascii="Times New Roman" w:hAnsi="Times New Roman" w:cs="Times New Roman"/>
          <w:b/>
          <w:bCs/>
          <w:sz w:val="24"/>
          <w:szCs w:val="24"/>
        </w:rPr>
        <w:t>Agenda</w:t>
      </w:r>
    </w:p>
    <w:p w14:paraId="7BB61604" w14:textId="356A6F66" w:rsidR="002776E8" w:rsidRPr="00605823" w:rsidRDefault="009B617E" w:rsidP="00165A72">
      <w:pPr>
        <w:pStyle w:val="ListParagraph"/>
        <w:numPr>
          <w:ilvl w:val="0"/>
          <w:numId w:val="19"/>
        </w:numPr>
        <w:rPr>
          <w:rFonts w:ascii="Times New Roman" w:hAnsi="Times New Roman" w:cs="Times New Roman"/>
          <w:sz w:val="24"/>
          <w:szCs w:val="24"/>
        </w:rPr>
      </w:pPr>
      <w:r w:rsidRPr="00605823">
        <w:rPr>
          <w:rFonts w:ascii="Times New Roman" w:hAnsi="Times New Roman" w:cs="Times New Roman"/>
          <w:sz w:val="24"/>
          <w:szCs w:val="24"/>
        </w:rPr>
        <w:t xml:space="preserve">Approval of </w:t>
      </w:r>
      <w:r w:rsidR="002776E8" w:rsidRPr="00605823">
        <w:rPr>
          <w:rFonts w:ascii="Times New Roman" w:hAnsi="Times New Roman" w:cs="Times New Roman"/>
          <w:sz w:val="24"/>
          <w:szCs w:val="24"/>
        </w:rPr>
        <w:t>10-09-2024</w:t>
      </w:r>
      <w:r w:rsidR="00886C03" w:rsidRPr="00605823">
        <w:rPr>
          <w:rFonts w:ascii="Times New Roman" w:hAnsi="Times New Roman" w:cs="Times New Roman"/>
          <w:sz w:val="24"/>
          <w:szCs w:val="24"/>
        </w:rPr>
        <w:t xml:space="preserve"> minutes</w:t>
      </w:r>
    </w:p>
    <w:p w14:paraId="657ACEAD" w14:textId="5A722E89" w:rsidR="002776E8" w:rsidRPr="00605823" w:rsidRDefault="002776E8"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Crocetta, Diles; approved w</w:t>
      </w:r>
      <w:r w:rsidR="00886C03" w:rsidRPr="00605823">
        <w:rPr>
          <w:rFonts w:ascii="Times New Roman" w:hAnsi="Times New Roman" w:cs="Times New Roman"/>
          <w:sz w:val="24"/>
          <w:szCs w:val="24"/>
        </w:rPr>
        <w:t>ith one abstention.</w:t>
      </w:r>
    </w:p>
    <w:p w14:paraId="6C82C7C7" w14:textId="3C2BC359" w:rsidR="009B617E" w:rsidRPr="00605823" w:rsidRDefault="00886C03" w:rsidP="00165A72">
      <w:pPr>
        <w:pStyle w:val="ListParagraph"/>
        <w:numPr>
          <w:ilvl w:val="0"/>
          <w:numId w:val="19"/>
        </w:numPr>
        <w:rPr>
          <w:rFonts w:ascii="Times New Roman" w:hAnsi="Times New Roman" w:cs="Times New Roman"/>
          <w:sz w:val="24"/>
          <w:szCs w:val="24"/>
        </w:rPr>
      </w:pPr>
      <w:r w:rsidRPr="00605823">
        <w:rPr>
          <w:rFonts w:ascii="Times New Roman" w:hAnsi="Times New Roman" w:cs="Times New Roman"/>
          <w:sz w:val="24"/>
          <w:szCs w:val="24"/>
        </w:rPr>
        <w:t xml:space="preserve">Approval of </w:t>
      </w:r>
      <w:r w:rsidR="009B617E" w:rsidRPr="00605823">
        <w:rPr>
          <w:rFonts w:ascii="Times New Roman" w:hAnsi="Times New Roman" w:cs="Times New Roman"/>
          <w:sz w:val="24"/>
          <w:szCs w:val="24"/>
        </w:rPr>
        <w:t>10</w:t>
      </w:r>
      <w:r w:rsidRPr="00605823">
        <w:rPr>
          <w:rFonts w:ascii="Times New Roman" w:hAnsi="Times New Roman" w:cs="Times New Roman"/>
          <w:sz w:val="24"/>
          <w:szCs w:val="24"/>
        </w:rPr>
        <w:t>-</w:t>
      </w:r>
      <w:r w:rsidR="009B617E" w:rsidRPr="00605823">
        <w:rPr>
          <w:rFonts w:ascii="Times New Roman" w:hAnsi="Times New Roman" w:cs="Times New Roman"/>
          <w:sz w:val="24"/>
          <w:szCs w:val="24"/>
        </w:rPr>
        <w:t>23</w:t>
      </w:r>
      <w:r w:rsidRPr="00605823">
        <w:rPr>
          <w:rFonts w:ascii="Times New Roman" w:hAnsi="Times New Roman" w:cs="Times New Roman"/>
          <w:sz w:val="24"/>
          <w:szCs w:val="24"/>
        </w:rPr>
        <w:t>-20</w:t>
      </w:r>
      <w:r w:rsidR="009B617E" w:rsidRPr="00605823">
        <w:rPr>
          <w:rFonts w:ascii="Times New Roman" w:hAnsi="Times New Roman" w:cs="Times New Roman"/>
          <w:sz w:val="24"/>
          <w:szCs w:val="24"/>
        </w:rPr>
        <w:t>24 minutes</w:t>
      </w:r>
    </w:p>
    <w:p w14:paraId="73A61FA8" w14:textId="2038B72F" w:rsidR="002776E8" w:rsidRPr="00605823" w:rsidRDefault="006C611B"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Köhnlein</w:t>
      </w:r>
      <w:r w:rsidR="002776E8" w:rsidRPr="00605823">
        <w:rPr>
          <w:rFonts w:ascii="Times New Roman" w:hAnsi="Times New Roman" w:cs="Times New Roman"/>
          <w:sz w:val="24"/>
          <w:szCs w:val="24"/>
        </w:rPr>
        <w:t xml:space="preserve">, Crocetta; approved </w:t>
      </w:r>
      <w:r w:rsidR="00886C03" w:rsidRPr="00605823">
        <w:rPr>
          <w:rFonts w:ascii="Times New Roman" w:hAnsi="Times New Roman" w:cs="Times New Roman"/>
          <w:sz w:val="24"/>
          <w:szCs w:val="24"/>
        </w:rPr>
        <w:t xml:space="preserve">with </w:t>
      </w:r>
      <w:r w:rsidR="002776E8" w:rsidRPr="00605823">
        <w:rPr>
          <w:rFonts w:ascii="Times New Roman" w:hAnsi="Times New Roman" w:cs="Times New Roman"/>
          <w:sz w:val="24"/>
          <w:szCs w:val="24"/>
        </w:rPr>
        <w:t>one abstention</w:t>
      </w:r>
      <w:r w:rsidR="00886C03" w:rsidRPr="00605823">
        <w:rPr>
          <w:rFonts w:ascii="Times New Roman" w:hAnsi="Times New Roman" w:cs="Times New Roman"/>
          <w:sz w:val="24"/>
          <w:szCs w:val="24"/>
        </w:rPr>
        <w:t>.</w:t>
      </w:r>
    </w:p>
    <w:p w14:paraId="703711CE" w14:textId="77777777" w:rsidR="009B617E" w:rsidRPr="00605823" w:rsidRDefault="009B617E" w:rsidP="00165A72">
      <w:pPr>
        <w:pStyle w:val="ListParagraph"/>
        <w:numPr>
          <w:ilvl w:val="0"/>
          <w:numId w:val="19"/>
        </w:numPr>
        <w:rPr>
          <w:rFonts w:ascii="Times New Roman" w:hAnsi="Times New Roman" w:cs="Times New Roman"/>
          <w:sz w:val="24"/>
          <w:szCs w:val="24"/>
        </w:rPr>
      </w:pPr>
      <w:r w:rsidRPr="00605823">
        <w:rPr>
          <w:rFonts w:ascii="Times New Roman" w:hAnsi="Times New Roman" w:cs="Times New Roman"/>
          <w:sz w:val="24"/>
          <w:szCs w:val="24"/>
        </w:rPr>
        <w:t>Art Education 5797.04 (new course) (tabled from last time)</w:t>
      </w:r>
    </w:p>
    <w:p w14:paraId="43B5D3C8" w14:textId="3E5FCFAC" w:rsidR="00C80F58" w:rsidRPr="00605823" w:rsidRDefault="00C80F58" w:rsidP="00C80F58">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The Subcommittee extends their appreciation to the department for their work on this proposal and understands the time constraints for the course to be offered in SU25.  They look forward to re-evaluating the course as soon as the department is able to address the feedback below.</w:t>
      </w:r>
    </w:p>
    <w:p w14:paraId="3C203456" w14:textId="29D74D1B" w:rsidR="002F6C04" w:rsidRPr="00605823" w:rsidRDefault="002F6C04" w:rsidP="002F6C04">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The Subcommittee asks that the department contact the Department of History of Art to obtain a concurrence for this course.  Furthermore, the Subcommittee recommends that the department make the Knowlton School of Architecture aware of the program, as it may be of interest to some of their students.</w:t>
      </w:r>
    </w:p>
    <w:p w14:paraId="2AF67EE5" w14:textId="058C2DE8" w:rsidR="0044298D" w:rsidRPr="00605823" w:rsidRDefault="0044298D"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 xml:space="preserve">The Subcommittee requests that the department provide additional information </w:t>
      </w:r>
      <w:r w:rsidR="002F6C04" w:rsidRPr="00605823">
        <w:rPr>
          <w:rFonts w:ascii="Times New Roman" w:hAnsi="Times New Roman" w:cs="Times New Roman"/>
          <w:sz w:val="24"/>
          <w:szCs w:val="24"/>
        </w:rPr>
        <w:t>regarding</w:t>
      </w:r>
      <w:r w:rsidRPr="00605823">
        <w:rPr>
          <w:rFonts w:ascii="Times New Roman" w:hAnsi="Times New Roman" w:cs="Times New Roman"/>
          <w:sz w:val="24"/>
          <w:szCs w:val="24"/>
        </w:rPr>
        <w:t xml:space="preserve"> </w:t>
      </w:r>
      <w:r w:rsidRPr="00605823">
        <w:rPr>
          <w:rFonts w:ascii="Times New Roman" w:hAnsi="Times New Roman" w:cs="Times New Roman"/>
          <w:b/>
          <w:bCs/>
          <w:sz w:val="24"/>
          <w:szCs w:val="24"/>
        </w:rPr>
        <w:t>all</w:t>
      </w:r>
      <w:r w:rsidRPr="00605823">
        <w:rPr>
          <w:rFonts w:ascii="Times New Roman" w:hAnsi="Times New Roman" w:cs="Times New Roman"/>
          <w:sz w:val="24"/>
          <w:szCs w:val="24"/>
        </w:rPr>
        <w:t xml:space="preserve"> of the course’s assignments, with special attention to the following:</w:t>
      </w:r>
    </w:p>
    <w:p w14:paraId="26ED3A76" w14:textId="6F4D2C11" w:rsidR="00B963AD" w:rsidRPr="00605823" w:rsidRDefault="0044298D" w:rsidP="0044298D">
      <w:pPr>
        <w:pStyle w:val="ListParagraph"/>
        <w:numPr>
          <w:ilvl w:val="2"/>
          <w:numId w:val="19"/>
        </w:numPr>
        <w:rPr>
          <w:rFonts w:ascii="Times New Roman" w:hAnsi="Times New Roman" w:cs="Times New Roman"/>
          <w:sz w:val="24"/>
          <w:szCs w:val="24"/>
        </w:rPr>
      </w:pPr>
      <w:r w:rsidRPr="00605823">
        <w:rPr>
          <w:rFonts w:ascii="Times New Roman" w:hAnsi="Times New Roman" w:cs="Times New Roman"/>
          <w:sz w:val="24"/>
          <w:szCs w:val="24"/>
        </w:rPr>
        <w:t xml:space="preserve">The Subcommittee asks that the department specify the length and format </w:t>
      </w:r>
      <w:r w:rsidR="00B963AD" w:rsidRPr="00605823">
        <w:rPr>
          <w:rFonts w:ascii="Times New Roman" w:hAnsi="Times New Roman" w:cs="Times New Roman"/>
          <w:sz w:val="24"/>
          <w:szCs w:val="24"/>
        </w:rPr>
        <w:t>(presentation, paper, multi-media p</w:t>
      </w:r>
      <w:r w:rsidR="00886CC3" w:rsidRPr="00605823">
        <w:rPr>
          <w:rFonts w:ascii="Times New Roman" w:hAnsi="Times New Roman" w:cs="Times New Roman"/>
          <w:sz w:val="24"/>
          <w:szCs w:val="24"/>
        </w:rPr>
        <w:t>ro</w:t>
      </w:r>
      <w:r w:rsidR="00B963AD" w:rsidRPr="00605823">
        <w:rPr>
          <w:rFonts w:ascii="Times New Roman" w:hAnsi="Times New Roman" w:cs="Times New Roman"/>
          <w:sz w:val="24"/>
          <w:szCs w:val="24"/>
        </w:rPr>
        <w:t xml:space="preserve">ject, etc.) </w:t>
      </w:r>
      <w:r w:rsidRPr="00605823">
        <w:rPr>
          <w:rFonts w:ascii="Times New Roman" w:hAnsi="Times New Roman" w:cs="Times New Roman"/>
          <w:sz w:val="24"/>
          <w:szCs w:val="24"/>
        </w:rPr>
        <w:t>of the final project.</w:t>
      </w:r>
    </w:p>
    <w:p w14:paraId="15701185" w14:textId="501A9341" w:rsidR="002F6C04" w:rsidRPr="00605823" w:rsidRDefault="00B963AD" w:rsidP="002F6C04">
      <w:pPr>
        <w:pStyle w:val="ListParagraph"/>
        <w:numPr>
          <w:ilvl w:val="2"/>
          <w:numId w:val="19"/>
        </w:numPr>
        <w:rPr>
          <w:rFonts w:ascii="Times New Roman" w:hAnsi="Times New Roman" w:cs="Times New Roman"/>
          <w:sz w:val="24"/>
          <w:szCs w:val="24"/>
        </w:rPr>
      </w:pPr>
      <w:r w:rsidRPr="00605823">
        <w:rPr>
          <w:rFonts w:ascii="Times New Roman" w:hAnsi="Times New Roman" w:cs="Times New Roman"/>
          <w:sz w:val="24"/>
          <w:szCs w:val="24"/>
        </w:rPr>
        <w:t>Given the brief</w:t>
      </w:r>
      <w:r w:rsidR="00FE26BD" w:rsidRPr="00605823">
        <w:rPr>
          <w:rFonts w:ascii="Times New Roman" w:hAnsi="Times New Roman" w:cs="Times New Roman"/>
          <w:sz w:val="24"/>
          <w:szCs w:val="24"/>
        </w:rPr>
        <w:t xml:space="preserve"> timeframe</w:t>
      </w:r>
      <w:r w:rsidRPr="00605823">
        <w:rPr>
          <w:rFonts w:ascii="Times New Roman" w:hAnsi="Times New Roman" w:cs="Times New Roman"/>
          <w:sz w:val="24"/>
          <w:szCs w:val="24"/>
        </w:rPr>
        <w:t xml:space="preserve"> of the course, the Subcommittee asks that the department give more information on how </w:t>
      </w:r>
      <w:r w:rsidR="00FE26BD" w:rsidRPr="00605823">
        <w:rPr>
          <w:rFonts w:ascii="Times New Roman" w:hAnsi="Times New Roman" w:cs="Times New Roman"/>
          <w:sz w:val="24"/>
          <w:szCs w:val="24"/>
        </w:rPr>
        <w:t>the pacing of the “</w:t>
      </w:r>
      <w:r w:rsidRPr="00605823">
        <w:rPr>
          <w:rFonts w:ascii="Times New Roman" w:hAnsi="Times New Roman" w:cs="Times New Roman"/>
          <w:sz w:val="24"/>
          <w:szCs w:val="24"/>
        </w:rPr>
        <w:t>Critical Museum Visitor Analysis” paper</w:t>
      </w:r>
      <w:r w:rsidR="00FE26BD" w:rsidRPr="00605823">
        <w:rPr>
          <w:rFonts w:ascii="Times New Roman" w:hAnsi="Times New Roman" w:cs="Times New Roman"/>
          <w:sz w:val="24"/>
          <w:szCs w:val="24"/>
        </w:rPr>
        <w:t xml:space="preserve"> will be addressed</w:t>
      </w:r>
      <w:r w:rsidRPr="00605823">
        <w:rPr>
          <w:rFonts w:ascii="Times New Roman" w:hAnsi="Times New Roman" w:cs="Times New Roman"/>
          <w:sz w:val="24"/>
          <w:szCs w:val="24"/>
        </w:rPr>
        <w:t xml:space="preserve">, especially </w:t>
      </w:r>
      <w:r w:rsidR="006A073E" w:rsidRPr="00605823">
        <w:rPr>
          <w:rFonts w:ascii="Times New Roman" w:hAnsi="Times New Roman" w:cs="Times New Roman"/>
          <w:sz w:val="24"/>
          <w:szCs w:val="24"/>
        </w:rPr>
        <w:t>considering</w:t>
      </w:r>
      <w:r w:rsidRPr="00605823">
        <w:rPr>
          <w:rFonts w:ascii="Times New Roman" w:hAnsi="Times New Roman" w:cs="Times New Roman"/>
          <w:sz w:val="24"/>
          <w:szCs w:val="24"/>
        </w:rPr>
        <w:t xml:space="preserve"> the time abroad and the short time between students’ return and the </w:t>
      </w:r>
      <w:r w:rsidR="006C5F33" w:rsidRPr="00605823">
        <w:rPr>
          <w:rFonts w:ascii="Times New Roman" w:hAnsi="Times New Roman" w:cs="Times New Roman"/>
          <w:sz w:val="24"/>
          <w:szCs w:val="24"/>
        </w:rPr>
        <w:t>end of the course</w:t>
      </w:r>
      <w:r w:rsidR="00FE26BD" w:rsidRPr="00605823">
        <w:rPr>
          <w:rFonts w:ascii="Times New Roman" w:hAnsi="Times New Roman" w:cs="Times New Roman"/>
          <w:sz w:val="24"/>
          <w:szCs w:val="24"/>
        </w:rPr>
        <w:t>.  They also ask that the assignment description and the course calendar note the due date for this assignment</w:t>
      </w:r>
      <w:r w:rsidR="006A073E" w:rsidRPr="00605823">
        <w:rPr>
          <w:rFonts w:ascii="Times New Roman" w:hAnsi="Times New Roman" w:cs="Times New Roman"/>
          <w:sz w:val="24"/>
          <w:szCs w:val="24"/>
        </w:rPr>
        <w:t xml:space="preserve"> so that the subcommittee has better idea of the amount of work students will be doing for this section of the course</w:t>
      </w:r>
      <w:r w:rsidR="002F6C04" w:rsidRPr="00605823">
        <w:rPr>
          <w:rFonts w:ascii="Times New Roman" w:hAnsi="Times New Roman" w:cs="Times New Roman"/>
          <w:sz w:val="24"/>
          <w:szCs w:val="24"/>
        </w:rPr>
        <w:t>.</w:t>
      </w:r>
    </w:p>
    <w:p w14:paraId="134810E8" w14:textId="3335AEFC" w:rsidR="00886CC3" w:rsidRPr="00605823" w:rsidRDefault="00886CC3" w:rsidP="00886CC3">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The Subcommittee asks that the department provide a clearer picture of the instructional time in the course, with special attention to the following:</w:t>
      </w:r>
    </w:p>
    <w:p w14:paraId="25C4CD08" w14:textId="567986C7" w:rsidR="00886CC3" w:rsidRPr="00605823" w:rsidRDefault="00886CC3" w:rsidP="00886CC3">
      <w:pPr>
        <w:pStyle w:val="ListParagraph"/>
        <w:numPr>
          <w:ilvl w:val="2"/>
          <w:numId w:val="19"/>
        </w:numPr>
        <w:rPr>
          <w:rFonts w:ascii="Times New Roman" w:hAnsi="Times New Roman" w:cs="Times New Roman"/>
          <w:sz w:val="24"/>
          <w:szCs w:val="24"/>
        </w:rPr>
      </w:pPr>
      <w:r w:rsidRPr="00605823">
        <w:rPr>
          <w:rFonts w:ascii="Times New Roman" w:hAnsi="Times New Roman" w:cs="Times New Roman"/>
          <w:sz w:val="24"/>
          <w:szCs w:val="24"/>
        </w:rPr>
        <w:t xml:space="preserve">The Subcommittee asks that the department clarify on the syllabus and the Credit Hour Rationale the planned term length for the course.  The syllabus (p. 1) indicates only the </w:t>
      </w:r>
      <w:r w:rsidR="00BD3EF2" w:rsidRPr="00605823">
        <w:rPr>
          <w:rFonts w:ascii="Times New Roman" w:hAnsi="Times New Roman" w:cs="Times New Roman"/>
          <w:sz w:val="24"/>
          <w:szCs w:val="24"/>
        </w:rPr>
        <w:t>10 proposed travel days</w:t>
      </w:r>
      <w:r w:rsidRPr="00605823">
        <w:rPr>
          <w:rFonts w:ascii="Times New Roman" w:hAnsi="Times New Roman" w:cs="Times New Roman"/>
          <w:sz w:val="24"/>
          <w:szCs w:val="24"/>
        </w:rPr>
        <w:t xml:space="preserve">, while the Course Schedule (pp. 9-11) outlines the </w:t>
      </w:r>
      <w:r w:rsidR="00BD3EF2" w:rsidRPr="00605823">
        <w:rPr>
          <w:rFonts w:ascii="Times New Roman" w:hAnsi="Times New Roman" w:cs="Times New Roman"/>
          <w:sz w:val="24"/>
          <w:szCs w:val="24"/>
        </w:rPr>
        <w:t>plan for Weeks 1 &amp; 2 as well as the 10 days of travel and one final day in Columbus; finally, the Credit Hour Rationale outlines a plan for 6 weeks, including 4 weeks “pre-trip”.</w:t>
      </w:r>
    </w:p>
    <w:p w14:paraId="5398D2C0" w14:textId="11DB5966" w:rsidR="0080772B" w:rsidRPr="00605823" w:rsidRDefault="00EE1D6E" w:rsidP="006544BC">
      <w:pPr>
        <w:pStyle w:val="ListParagraph"/>
        <w:numPr>
          <w:ilvl w:val="2"/>
          <w:numId w:val="19"/>
        </w:numPr>
        <w:rPr>
          <w:rFonts w:ascii="Times New Roman" w:hAnsi="Times New Roman" w:cs="Times New Roman"/>
          <w:sz w:val="24"/>
          <w:szCs w:val="24"/>
        </w:rPr>
      </w:pPr>
      <w:r w:rsidRPr="00605823">
        <w:rPr>
          <w:rFonts w:ascii="Times New Roman" w:hAnsi="Times New Roman" w:cs="Times New Roman"/>
          <w:sz w:val="24"/>
          <w:szCs w:val="24"/>
        </w:rPr>
        <w:lastRenderedPageBreak/>
        <w:t xml:space="preserve">The </w:t>
      </w:r>
      <w:r w:rsidR="0080772B" w:rsidRPr="00605823">
        <w:rPr>
          <w:rFonts w:ascii="Times New Roman" w:hAnsi="Times New Roman" w:cs="Times New Roman"/>
          <w:sz w:val="24"/>
          <w:szCs w:val="24"/>
        </w:rPr>
        <w:t>Subcommittee</w:t>
      </w:r>
      <w:r w:rsidRPr="00605823">
        <w:rPr>
          <w:rFonts w:ascii="Times New Roman" w:hAnsi="Times New Roman" w:cs="Times New Roman"/>
          <w:sz w:val="24"/>
          <w:szCs w:val="24"/>
        </w:rPr>
        <w:t xml:space="preserve"> requests that the department detail on the syllabus the days/times for the pre-trip class meetings</w:t>
      </w:r>
      <w:r w:rsidR="006A073E" w:rsidRPr="00605823">
        <w:rPr>
          <w:rFonts w:ascii="Times New Roman" w:hAnsi="Times New Roman" w:cs="Times New Roman"/>
          <w:sz w:val="24"/>
          <w:szCs w:val="24"/>
        </w:rPr>
        <w:t>, as they are unsure how many days/week the class will meet during these times.</w:t>
      </w:r>
    </w:p>
    <w:p w14:paraId="03C2063A" w14:textId="33E222FC" w:rsidR="00BD3EF2" w:rsidRPr="00605823" w:rsidRDefault="00BD3EF2" w:rsidP="006544BC">
      <w:pPr>
        <w:pStyle w:val="ListParagraph"/>
        <w:numPr>
          <w:ilvl w:val="2"/>
          <w:numId w:val="19"/>
        </w:numPr>
        <w:rPr>
          <w:rFonts w:ascii="Times New Roman" w:hAnsi="Times New Roman" w:cs="Times New Roman"/>
          <w:sz w:val="24"/>
          <w:szCs w:val="24"/>
        </w:rPr>
      </w:pPr>
      <w:r w:rsidRPr="00605823">
        <w:rPr>
          <w:rFonts w:ascii="Times New Roman" w:hAnsi="Times New Roman" w:cs="Times New Roman"/>
          <w:sz w:val="24"/>
          <w:szCs w:val="24"/>
        </w:rPr>
        <w:t xml:space="preserve">The Subcommittee asks that the department work with Assistant Dean Bernadette Vankeerbergen to revise the Credit Hour Rationale document, as the current materials are unclear and do not give the Subcommittee a </w:t>
      </w:r>
      <w:r w:rsidR="006A073E" w:rsidRPr="00605823">
        <w:rPr>
          <w:rFonts w:ascii="Times New Roman" w:hAnsi="Times New Roman" w:cs="Times New Roman"/>
          <w:sz w:val="24"/>
          <w:szCs w:val="24"/>
        </w:rPr>
        <w:t xml:space="preserve">straightforward </w:t>
      </w:r>
      <w:r w:rsidRPr="00605823">
        <w:rPr>
          <w:rFonts w:ascii="Times New Roman" w:hAnsi="Times New Roman" w:cs="Times New Roman"/>
          <w:sz w:val="24"/>
          <w:szCs w:val="24"/>
        </w:rPr>
        <w:t>picture of the days/times of the different t</w:t>
      </w:r>
      <w:r w:rsidR="00EE1D6E" w:rsidRPr="00605823">
        <w:rPr>
          <w:rFonts w:ascii="Times New Roman" w:hAnsi="Times New Roman" w:cs="Times New Roman"/>
          <w:sz w:val="24"/>
          <w:szCs w:val="24"/>
        </w:rPr>
        <w:t>ypes</w:t>
      </w:r>
      <w:r w:rsidRPr="00605823">
        <w:rPr>
          <w:rFonts w:ascii="Times New Roman" w:hAnsi="Times New Roman" w:cs="Times New Roman"/>
          <w:sz w:val="24"/>
          <w:szCs w:val="24"/>
        </w:rPr>
        <w:t xml:space="preserve"> of instruction, especially in regard to the pre-trip class meetings.</w:t>
      </w:r>
    </w:p>
    <w:p w14:paraId="45EE89C6" w14:textId="62FEA4F6" w:rsidR="007B3945" w:rsidRPr="00605823" w:rsidRDefault="00BA2D29" w:rsidP="006F6F44">
      <w:pPr>
        <w:pStyle w:val="NormalWeb"/>
        <w:numPr>
          <w:ilvl w:val="1"/>
          <w:numId w:val="19"/>
        </w:numPr>
      </w:pPr>
      <w:bookmarkStart w:id="0" w:name="_Hlk175843382"/>
      <w:r w:rsidRPr="00605823">
        <w:t xml:space="preserve">The Subcommittee notes that the syllabus requires students to use software applications (Slack, WeChat, and museum-specific applications) that may not be approved by the university.  The Subcommittee strongly recommends that the department reach out to the ASC Office of Distance Education for guidance on this matter.  If an instructor chooses to require software </w:t>
      </w:r>
      <w:r w:rsidR="006A073E" w:rsidRPr="00605823">
        <w:t xml:space="preserve">that is </w:t>
      </w:r>
      <w:r w:rsidRPr="00605823">
        <w:t>not properly vetted, it may put them and their students at risk</w:t>
      </w:r>
      <w:r w:rsidR="006A073E" w:rsidRPr="00605823">
        <w:t xml:space="preserve">, thus </w:t>
      </w:r>
      <w:r w:rsidRPr="00605823">
        <w:t>creat</w:t>
      </w:r>
      <w:r w:rsidR="006A073E" w:rsidRPr="00605823">
        <w:t>ing</w:t>
      </w:r>
      <w:r w:rsidRPr="00605823">
        <w:t xml:space="preserve"> liability for the university and the instructor, </w:t>
      </w:r>
      <w:r w:rsidR="006A073E" w:rsidRPr="00605823">
        <w:t>who may be personally responsible for any issues that arise.</w:t>
      </w:r>
    </w:p>
    <w:p w14:paraId="3D28834D" w14:textId="03FAC1EE" w:rsidR="0080772B" w:rsidRPr="00605823" w:rsidRDefault="0080772B" w:rsidP="0080772B">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 xml:space="preserve">The </w:t>
      </w:r>
      <w:r w:rsidRPr="00605823">
        <w:rPr>
          <w:rFonts w:ascii="Times New Roman" w:eastAsia="Times New Roman" w:hAnsi="Times New Roman" w:cs="Times New Roman"/>
          <w:sz w:val="24"/>
          <w:szCs w:val="24"/>
        </w:rPr>
        <w:t>Subcommittee</w:t>
      </w:r>
      <w:r w:rsidRPr="00605823">
        <w:rPr>
          <w:rFonts w:ascii="Times New Roman" w:hAnsi="Times New Roman" w:cs="Times New Roman"/>
          <w:sz w:val="24"/>
          <w:szCs w:val="24"/>
        </w:rPr>
        <w:t xml:space="preserve"> asks that the department use the most recent version of the Student Life Disability Services Statement (syllabus, p. 5), which was updated in August 2024.  The updated statement can be found in an easy-to-copy/paste format on the </w:t>
      </w:r>
      <w:hyperlink r:id="rId5" w:history="1">
        <w:r w:rsidRPr="00605823">
          <w:rPr>
            <w:rStyle w:val="Hyperlink"/>
            <w:rFonts w:ascii="Times New Roman" w:hAnsi="Times New Roman" w:cs="Times New Roman"/>
            <w:sz w:val="24"/>
            <w:szCs w:val="24"/>
          </w:rPr>
          <w:t>Arts and Sciences Curriculum and Assessment Services website</w:t>
        </w:r>
      </w:hyperlink>
      <w:r w:rsidRPr="00605823">
        <w:rPr>
          <w:rFonts w:ascii="Times New Roman" w:hAnsi="Times New Roman" w:cs="Times New Roman"/>
          <w:sz w:val="24"/>
          <w:szCs w:val="24"/>
        </w:rPr>
        <w:t xml:space="preserve">. </w:t>
      </w:r>
      <w:bookmarkEnd w:id="0"/>
    </w:p>
    <w:p w14:paraId="6A1E2394" w14:textId="6C0B3759" w:rsidR="0080772B" w:rsidRPr="00605823" w:rsidRDefault="0080772B" w:rsidP="0080772B">
      <w:pPr>
        <w:pStyle w:val="ListParagraph"/>
        <w:numPr>
          <w:ilvl w:val="1"/>
          <w:numId w:val="19"/>
        </w:numPr>
        <w:rPr>
          <w:rFonts w:ascii="Times New Roman" w:hAnsi="Times New Roman" w:cs="Times New Roman"/>
          <w:sz w:val="24"/>
          <w:szCs w:val="24"/>
        </w:rPr>
      </w:pPr>
      <w:bookmarkStart w:id="1" w:name="_Hlk175843550"/>
      <w:r w:rsidRPr="00605823">
        <w:rPr>
          <w:rFonts w:ascii="Times New Roman" w:hAnsi="Times New Roman" w:cs="Times New Roman"/>
          <w:sz w:val="24"/>
          <w:szCs w:val="24"/>
        </w:rPr>
        <w:t xml:space="preserve">The </w:t>
      </w:r>
      <w:r w:rsidRPr="00605823">
        <w:rPr>
          <w:rFonts w:ascii="Times New Roman" w:eastAsia="Times New Roman" w:hAnsi="Times New Roman" w:cs="Times New Roman"/>
          <w:sz w:val="24"/>
          <w:szCs w:val="24"/>
        </w:rPr>
        <w:t xml:space="preserve">Subcommittee </w:t>
      </w:r>
      <w:r w:rsidRPr="00605823">
        <w:rPr>
          <w:rFonts w:ascii="Times New Roman" w:hAnsi="Times New Roman" w:cs="Times New Roman"/>
          <w:sz w:val="24"/>
          <w:szCs w:val="24"/>
        </w:rPr>
        <w:t xml:space="preserve">recommends that the department use the most recent version of the Mental Health Statement (syllabus, pp. 5-6), as the name and phone number of the Suicide/Crisis hotline have changed.  The updated statement can be found in an easy-to-copy/paste format on the </w:t>
      </w:r>
      <w:hyperlink r:id="rId6" w:history="1">
        <w:r w:rsidRPr="00605823">
          <w:rPr>
            <w:rStyle w:val="Hyperlink"/>
            <w:rFonts w:ascii="Times New Roman" w:hAnsi="Times New Roman" w:cs="Times New Roman"/>
            <w:sz w:val="24"/>
            <w:szCs w:val="24"/>
          </w:rPr>
          <w:t>ASCCAS website.</w:t>
        </w:r>
      </w:hyperlink>
      <w:r w:rsidRPr="00605823">
        <w:rPr>
          <w:rFonts w:ascii="Times New Roman" w:hAnsi="Times New Roman" w:cs="Times New Roman"/>
          <w:sz w:val="24"/>
          <w:szCs w:val="24"/>
        </w:rPr>
        <w:t xml:space="preserve"> </w:t>
      </w:r>
    </w:p>
    <w:bookmarkEnd w:id="1"/>
    <w:p w14:paraId="1D6911D4" w14:textId="1D9F092D" w:rsidR="007B3945" w:rsidRPr="00605823" w:rsidRDefault="0080772B" w:rsidP="007B3945">
      <w:pPr>
        <w:pStyle w:val="ListParagraph"/>
        <w:numPr>
          <w:ilvl w:val="1"/>
          <w:numId w:val="19"/>
        </w:numPr>
        <w:rPr>
          <w:rStyle w:val="Hyperlink"/>
          <w:rFonts w:ascii="Times New Roman" w:hAnsi="Times New Roman" w:cs="Times New Roman"/>
          <w:color w:val="auto"/>
          <w:sz w:val="24"/>
          <w:szCs w:val="24"/>
          <w:u w:val="none"/>
        </w:rPr>
      </w:pPr>
      <w:r w:rsidRPr="00605823">
        <w:rPr>
          <w:rFonts w:ascii="Times New Roman" w:hAnsi="Times New Roman" w:cs="Times New Roman"/>
          <w:sz w:val="24"/>
          <w:szCs w:val="24"/>
        </w:rPr>
        <w:t xml:space="preserve">The </w:t>
      </w:r>
      <w:r w:rsidRPr="00605823">
        <w:rPr>
          <w:rFonts w:ascii="Times New Roman" w:eastAsia="Times New Roman" w:hAnsi="Times New Roman" w:cs="Times New Roman"/>
          <w:sz w:val="24"/>
          <w:szCs w:val="24"/>
        </w:rPr>
        <w:t xml:space="preserve">Subcommittee </w:t>
      </w:r>
      <w:r w:rsidRPr="00605823">
        <w:rPr>
          <w:rFonts w:ascii="Times New Roman" w:hAnsi="Times New Roman" w:cs="Times New Roman"/>
          <w:sz w:val="24"/>
          <w:szCs w:val="24"/>
        </w:rPr>
        <w:t xml:space="preserve">recommends that the department update the Title IX statement (syllabus p. 6), as Kellie Brennan no longer works for the university.  An updated statement can be found in an easy-to-copy/paste format on the </w:t>
      </w:r>
      <w:hyperlink r:id="rId7" w:history="1">
        <w:r w:rsidRPr="00605823">
          <w:rPr>
            <w:rStyle w:val="Hyperlink"/>
            <w:rFonts w:ascii="Times New Roman" w:hAnsi="Times New Roman" w:cs="Times New Roman"/>
            <w:sz w:val="24"/>
            <w:szCs w:val="24"/>
          </w:rPr>
          <w:t>ASCCAS website.</w:t>
        </w:r>
      </w:hyperlink>
    </w:p>
    <w:p w14:paraId="36071404" w14:textId="02AFABCC" w:rsidR="007B3945" w:rsidRPr="00605823" w:rsidRDefault="00C146F6" w:rsidP="00165A72">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Assuming that </w:t>
      </w:r>
      <w:r w:rsidR="00F8485C">
        <w:rPr>
          <w:rFonts w:ascii="Times New Roman" w:hAnsi="Times New Roman" w:cs="Times New Roman"/>
          <w:sz w:val="24"/>
          <w:szCs w:val="24"/>
        </w:rPr>
        <w:t xml:space="preserve">all iterations of the course will include both France and Great Britain on the study tour, </w:t>
      </w:r>
      <w:r w:rsidR="007B3945" w:rsidRPr="00605823">
        <w:rPr>
          <w:rFonts w:ascii="Times New Roman" w:hAnsi="Times New Roman" w:cs="Times New Roman"/>
          <w:sz w:val="24"/>
          <w:szCs w:val="24"/>
        </w:rPr>
        <w:t xml:space="preserve">he Subcommittee suggests that the course title </w:t>
      </w:r>
      <w:r>
        <w:rPr>
          <w:rFonts w:ascii="Times New Roman" w:hAnsi="Times New Roman" w:cs="Times New Roman"/>
          <w:sz w:val="24"/>
          <w:szCs w:val="24"/>
        </w:rPr>
        <w:t xml:space="preserve">and course description in curriculum.osu.edu </w:t>
      </w:r>
      <w:r w:rsidR="007B3945" w:rsidRPr="00605823">
        <w:rPr>
          <w:rFonts w:ascii="Times New Roman" w:hAnsi="Times New Roman" w:cs="Times New Roman"/>
          <w:sz w:val="24"/>
          <w:szCs w:val="24"/>
        </w:rPr>
        <w:t>include Paris, as advertising this program as multi-country experience may attract additional students and better reflect the subject matter of the course.</w:t>
      </w:r>
    </w:p>
    <w:p w14:paraId="24F7870B" w14:textId="3B484A3B" w:rsidR="00F16F94" w:rsidRPr="00605823" w:rsidRDefault="006A073E"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The Subcommittee declined to vote on the course at this time.</w:t>
      </w:r>
    </w:p>
    <w:p w14:paraId="0BB2F710" w14:textId="77777777" w:rsidR="009B617E" w:rsidRPr="00605823" w:rsidRDefault="009B617E" w:rsidP="00165A72">
      <w:pPr>
        <w:pStyle w:val="ListParagraph"/>
        <w:numPr>
          <w:ilvl w:val="0"/>
          <w:numId w:val="19"/>
        </w:numPr>
        <w:rPr>
          <w:rFonts w:ascii="Times New Roman" w:hAnsi="Times New Roman" w:cs="Times New Roman"/>
          <w:sz w:val="24"/>
          <w:szCs w:val="24"/>
        </w:rPr>
      </w:pPr>
      <w:r w:rsidRPr="00605823">
        <w:rPr>
          <w:rFonts w:ascii="Times New Roman" w:hAnsi="Times New Roman" w:cs="Times New Roman"/>
          <w:sz w:val="24"/>
          <w:szCs w:val="24"/>
        </w:rPr>
        <w:t>Philosophy 1420 (existing course with GEN Foundation REGD; requesting 100% DL delivery) (table from last time)</w:t>
      </w:r>
    </w:p>
    <w:p w14:paraId="0D7A5D88" w14:textId="0593F46A" w:rsidR="005F6991" w:rsidRPr="00605823" w:rsidRDefault="00233E5A"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i/>
          <w:iCs/>
          <w:sz w:val="24"/>
          <w:szCs w:val="24"/>
        </w:rPr>
        <w:t xml:space="preserve">Recommendation:  </w:t>
      </w:r>
      <w:r w:rsidRPr="00605823">
        <w:rPr>
          <w:rFonts w:ascii="Times New Roman" w:hAnsi="Times New Roman" w:cs="Times New Roman"/>
          <w:sz w:val="24"/>
          <w:szCs w:val="24"/>
        </w:rPr>
        <w:t>The Subcommittee recommends that the department provide information on the syllabus about the approximate length of the weekly video lectures, so that students can appropriately plan to devote the necessary time to this aspect of the course.</w:t>
      </w:r>
    </w:p>
    <w:p w14:paraId="4DB7808E" w14:textId="168EB43B" w:rsidR="009E6F12" w:rsidRPr="00605823" w:rsidRDefault="009E6F12" w:rsidP="009E6F1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i/>
          <w:iCs/>
          <w:sz w:val="24"/>
          <w:szCs w:val="24"/>
        </w:rPr>
        <w:t>Recommendation:</w:t>
      </w:r>
      <w:r w:rsidRPr="00605823">
        <w:rPr>
          <w:rFonts w:ascii="Times New Roman" w:hAnsi="Times New Roman" w:cs="Times New Roman"/>
          <w:sz w:val="24"/>
          <w:szCs w:val="24"/>
        </w:rPr>
        <w:t xml:space="preserve"> The </w:t>
      </w:r>
      <w:r w:rsidRPr="00605823">
        <w:rPr>
          <w:rFonts w:ascii="Times New Roman" w:eastAsia="Times New Roman" w:hAnsi="Times New Roman" w:cs="Times New Roman"/>
          <w:sz w:val="24"/>
          <w:szCs w:val="24"/>
        </w:rPr>
        <w:t>Subcommittee</w:t>
      </w:r>
      <w:r w:rsidRPr="00605823">
        <w:rPr>
          <w:rFonts w:ascii="Times New Roman" w:hAnsi="Times New Roman" w:cs="Times New Roman"/>
          <w:sz w:val="24"/>
          <w:szCs w:val="24"/>
        </w:rPr>
        <w:t xml:space="preserve"> recommends that the department use the most recent version of the Student Life Disability Services Statement (syllabus, p. 20), which was updated in August 2024.  The updated statement can be found in an easy-to-copy/paste format on the </w:t>
      </w:r>
      <w:hyperlink r:id="rId8" w:history="1">
        <w:r w:rsidRPr="00605823">
          <w:rPr>
            <w:rStyle w:val="Hyperlink"/>
            <w:rFonts w:ascii="Times New Roman" w:hAnsi="Times New Roman" w:cs="Times New Roman"/>
            <w:sz w:val="24"/>
            <w:szCs w:val="24"/>
          </w:rPr>
          <w:t>Arts and Sciences Curriculum and Assessment Services website</w:t>
        </w:r>
      </w:hyperlink>
      <w:r w:rsidRPr="00605823">
        <w:rPr>
          <w:rFonts w:ascii="Times New Roman" w:hAnsi="Times New Roman" w:cs="Times New Roman"/>
          <w:sz w:val="24"/>
          <w:szCs w:val="24"/>
        </w:rPr>
        <w:t xml:space="preserve">. </w:t>
      </w:r>
    </w:p>
    <w:p w14:paraId="043FB1DC" w14:textId="0848C9C5" w:rsidR="009E6F12" w:rsidRPr="00605823" w:rsidRDefault="009E6F12" w:rsidP="009E6F1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i/>
          <w:iCs/>
          <w:sz w:val="24"/>
          <w:szCs w:val="24"/>
        </w:rPr>
        <w:lastRenderedPageBreak/>
        <w:t xml:space="preserve">Recommendation: </w:t>
      </w:r>
      <w:r w:rsidRPr="00605823">
        <w:rPr>
          <w:rFonts w:ascii="Times New Roman" w:hAnsi="Times New Roman" w:cs="Times New Roman"/>
          <w:sz w:val="24"/>
          <w:szCs w:val="24"/>
        </w:rPr>
        <w:t xml:space="preserve">The Subcommittee recommends that the department make active the required links within the Religious Accommodations Statement (syllabus pp. 21-22).  They note that the link to the Office of Institutional Equity and the link to the list of holidays and observances (both near the end of the statement) must be included with the statement to fully comply with the law.  The statement (with these links embedded) can be found in an easy-to-copy/paste format on the </w:t>
      </w:r>
      <w:hyperlink r:id="rId9" w:history="1">
        <w:r w:rsidRPr="00605823">
          <w:rPr>
            <w:rStyle w:val="Hyperlink"/>
            <w:rFonts w:ascii="Times New Roman" w:hAnsi="Times New Roman" w:cs="Times New Roman"/>
            <w:sz w:val="24"/>
            <w:szCs w:val="24"/>
          </w:rPr>
          <w:t>Arts and Sciences Curriculum and Assessment Services website</w:t>
        </w:r>
      </w:hyperlink>
      <w:r w:rsidRPr="00605823">
        <w:rPr>
          <w:rFonts w:ascii="Times New Roman" w:hAnsi="Times New Roman" w:cs="Times New Roman"/>
          <w:sz w:val="24"/>
          <w:szCs w:val="24"/>
        </w:rPr>
        <w:t>.</w:t>
      </w:r>
    </w:p>
    <w:p w14:paraId="75E329DE" w14:textId="2A2D1A5C" w:rsidR="009E6F12" w:rsidRPr="00605823" w:rsidRDefault="009E6F12"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Comment: While they are appreciative of the benefits of group work for both pedagogy and community building</w:t>
      </w:r>
      <w:r w:rsidR="006C611B" w:rsidRPr="00605823">
        <w:rPr>
          <w:rFonts w:ascii="Times New Roman" w:hAnsi="Times New Roman" w:cs="Times New Roman"/>
          <w:sz w:val="24"/>
          <w:szCs w:val="24"/>
        </w:rPr>
        <w:t xml:space="preserve">, the Subcommittee would like to pass on their concerns about </w:t>
      </w:r>
      <w:r w:rsidR="00675279" w:rsidRPr="00605823">
        <w:rPr>
          <w:rFonts w:ascii="Times New Roman" w:hAnsi="Times New Roman" w:cs="Times New Roman"/>
          <w:sz w:val="24"/>
          <w:szCs w:val="24"/>
        </w:rPr>
        <w:t>“group work”</w:t>
      </w:r>
      <w:r w:rsidR="006C611B" w:rsidRPr="00605823">
        <w:rPr>
          <w:rFonts w:ascii="Times New Roman" w:hAnsi="Times New Roman" w:cs="Times New Roman"/>
          <w:sz w:val="24"/>
          <w:szCs w:val="24"/>
        </w:rPr>
        <w:t xml:space="preserve"> in an online asynchronous course.  Committee members who have taught in this setting have found </w:t>
      </w:r>
      <w:r w:rsidR="00675279" w:rsidRPr="00605823">
        <w:rPr>
          <w:rFonts w:ascii="Times New Roman" w:hAnsi="Times New Roman" w:cs="Times New Roman"/>
          <w:sz w:val="24"/>
          <w:szCs w:val="24"/>
        </w:rPr>
        <w:t>it</w:t>
      </w:r>
      <w:r w:rsidR="006C611B" w:rsidRPr="00605823">
        <w:rPr>
          <w:rFonts w:ascii="Times New Roman" w:hAnsi="Times New Roman" w:cs="Times New Roman"/>
          <w:sz w:val="24"/>
          <w:szCs w:val="24"/>
        </w:rPr>
        <w:t xml:space="preserve"> difficult for students and instructors to construct groups that have common meeting times available.  They also note that this may be more difficult in the summer semester (which, as the proposal notes, is the impetus for this request) when students may be located in different time zones all over the globe.</w:t>
      </w:r>
    </w:p>
    <w:p w14:paraId="104ED07A" w14:textId="0560D00C" w:rsidR="005A6126" w:rsidRPr="00605823" w:rsidRDefault="006C611B"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Köhnlein</w:t>
      </w:r>
      <w:r w:rsidR="005A6126" w:rsidRPr="00605823">
        <w:rPr>
          <w:rFonts w:ascii="Times New Roman" w:hAnsi="Times New Roman" w:cs="Times New Roman"/>
          <w:sz w:val="24"/>
          <w:szCs w:val="24"/>
        </w:rPr>
        <w:t xml:space="preserve">, </w:t>
      </w:r>
      <w:r w:rsidRPr="00605823">
        <w:rPr>
          <w:rFonts w:ascii="Times New Roman" w:hAnsi="Times New Roman" w:cs="Times New Roman"/>
          <w:sz w:val="24"/>
          <w:szCs w:val="24"/>
        </w:rPr>
        <w:t>Diles</w:t>
      </w:r>
      <w:r w:rsidR="005A6126" w:rsidRPr="00605823">
        <w:rPr>
          <w:rFonts w:ascii="Times New Roman" w:hAnsi="Times New Roman" w:cs="Times New Roman"/>
          <w:sz w:val="24"/>
          <w:szCs w:val="24"/>
        </w:rPr>
        <w:t>; approved w</w:t>
      </w:r>
      <w:r w:rsidRPr="00605823">
        <w:rPr>
          <w:rFonts w:ascii="Times New Roman" w:hAnsi="Times New Roman" w:cs="Times New Roman"/>
          <w:sz w:val="24"/>
          <w:szCs w:val="24"/>
        </w:rPr>
        <w:t xml:space="preserve">ith </w:t>
      </w:r>
      <w:r w:rsidR="00F8485C">
        <w:rPr>
          <w:rFonts w:ascii="Times New Roman" w:hAnsi="Times New Roman" w:cs="Times New Roman"/>
          <w:i/>
          <w:iCs/>
          <w:sz w:val="24"/>
          <w:szCs w:val="24"/>
        </w:rPr>
        <w:t>three</w:t>
      </w:r>
      <w:r w:rsidRPr="00605823">
        <w:rPr>
          <w:rFonts w:ascii="Times New Roman" w:hAnsi="Times New Roman" w:cs="Times New Roman"/>
          <w:i/>
          <w:iCs/>
          <w:sz w:val="24"/>
          <w:szCs w:val="24"/>
        </w:rPr>
        <w:t xml:space="preserve"> recommendations </w:t>
      </w:r>
      <w:r w:rsidRPr="00605823">
        <w:rPr>
          <w:rFonts w:ascii="Times New Roman" w:hAnsi="Times New Roman" w:cs="Times New Roman"/>
          <w:sz w:val="24"/>
          <w:szCs w:val="24"/>
        </w:rPr>
        <w:t>(in italics above) and one comment.</w:t>
      </w:r>
    </w:p>
    <w:p w14:paraId="6BBCD197" w14:textId="77777777" w:rsidR="009B617E" w:rsidRPr="00605823" w:rsidRDefault="009B617E" w:rsidP="00165A72">
      <w:pPr>
        <w:pStyle w:val="ListParagraph"/>
        <w:numPr>
          <w:ilvl w:val="0"/>
          <w:numId w:val="19"/>
        </w:numPr>
        <w:rPr>
          <w:rFonts w:ascii="Times New Roman" w:hAnsi="Times New Roman" w:cs="Times New Roman"/>
          <w:sz w:val="24"/>
          <w:szCs w:val="24"/>
        </w:rPr>
      </w:pPr>
      <w:r w:rsidRPr="00605823">
        <w:rPr>
          <w:rFonts w:ascii="Times New Roman" w:hAnsi="Times New Roman" w:cs="Times New Roman"/>
          <w:sz w:val="24"/>
          <w:szCs w:val="24"/>
        </w:rPr>
        <w:t>Russian 5011 (new course)</w:t>
      </w:r>
    </w:p>
    <w:p w14:paraId="31B309C1" w14:textId="4CDA88BB" w:rsidR="003C4CE9" w:rsidRPr="00605823" w:rsidRDefault="003C4CE9"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 xml:space="preserve">Comment: </w:t>
      </w:r>
      <w:r w:rsidR="00FA33BD" w:rsidRPr="00605823">
        <w:rPr>
          <w:rFonts w:ascii="Times New Roman" w:hAnsi="Times New Roman" w:cs="Times New Roman"/>
          <w:sz w:val="24"/>
          <w:szCs w:val="24"/>
        </w:rPr>
        <w:t xml:space="preserve">The Subcommittee offers a friendly reminder to the department that a curriculum map need only be submitted for new courses that could count </w:t>
      </w:r>
      <w:r w:rsidR="006D364D" w:rsidRPr="00605823">
        <w:rPr>
          <w:rFonts w:ascii="Times New Roman" w:hAnsi="Times New Roman" w:cs="Times New Roman"/>
          <w:sz w:val="24"/>
          <w:szCs w:val="24"/>
        </w:rPr>
        <w:t>toward the unit’s major(s).  From the statement on p. 1 of the syllabus (“It [Russian 5011] does not contribute to the credit hours of the major’s language elective</w:t>
      </w:r>
      <w:r w:rsidR="000F5178" w:rsidRPr="00605823">
        <w:rPr>
          <w:rFonts w:ascii="Times New Roman" w:hAnsi="Times New Roman" w:cs="Times New Roman"/>
          <w:sz w:val="24"/>
          <w:szCs w:val="24"/>
        </w:rPr>
        <w:t>s</w:t>
      </w:r>
      <w:r w:rsidR="006D364D" w:rsidRPr="00605823">
        <w:rPr>
          <w:rFonts w:ascii="Times New Roman" w:hAnsi="Times New Roman" w:cs="Times New Roman"/>
          <w:sz w:val="24"/>
          <w:szCs w:val="24"/>
        </w:rPr>
        <w:t>.”)</w:t>
      </w:r>
      <w:r w:rsidR="00153FEB" w:rsidRPr="00605823">
        <w:rPr>
          <w:rFonts w:ascii="Times New Roman" w:hAnsi="Times New Roman" w:cs="Times New Roman"/>
          <w:sz w:val="24"/>
          <w:szCs w:val="24"/>
        </w:rPr>
        <w:t xml:space="preserve">, the Subcommittee assumes that this course will </w:t>
      </w:r>
      <w:r w:rsidR="00153FEB" w:rsidRPr="00605823">
        <w:rPr>
          <w:rFonts w:ascii="Times New Roman" w:hAnsi="Times New Roman" w:cs="Times New Roman"/>
          <w:i/>
          <w:iCs/>
          <w:sz w:val="24"/>
          <w:szCs w:val="24"/>
        </w:rPr>
        <w:t xml:space="preserve">not </w:t>
      </w:r>
      <w:r w:rsidR="00153FEB" w:rsidRPr="00605823">
        <w:rPr>
          <w:rFonts w:ascii="Times New Roman" w:hAnsi="Times New Roman" w:cs="Times New Roman"/>
          <w:sz w:val="24"/>
          <w:szCs w:val="24"/>
        </w:rPr>
        <w:t>count toward the unit’s major(s)</w:t>
      </w:r>
      <w:r w:rsidR="000F5178" w:rsidRPr="00605823">
        <w:rPr>
          <w:rFonts w:ascii="Times New Roman" w:hAnsi="Times New Roman" w:cs="Times New Roman"/>
          <w:sz w:val="24"/>
          <w:szCs w:val="24"/>
        </w:rPr>
        <w:t>.  If this is correct, the curriculum map need not be re-submitted with the revision; if</w:t>
      </w:r>
      <w:r w:rsidR="00153FEB" w:rsidRPr="00605823">
        <w:rPr>
          <w:rFonts w:ascii="Times New Roman" w:hAnsi="Times New Roman" w:cs="Times New Roman"/>
          <w:sz w:val="24"/>
          <w:szCs w:val="24"/>
        </w:rPr>
        <w:t xml:space="preserve"> this is incorrect, the curriculum map should be amended to include Russian 5011 and re-submitted with the revised materials.</w:t>
      </w:r>
    </w:p>
    <w:p w14:paraId="567D1B0F" w14:textId="08AE6C22" w:rsidR="00153FEB" w:rsidRPr="00605823" w:rsidRDefault="00153FEB"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 xml:space="preserve">Contingency: </w:t>
      </w:r>
      <w:r w:rsidRPr="00605823">
        <w:rPr>
          <w:rFonts w:ascii="Times New Roman" w:hAnsi="Times New Roman" w:cs="Times New Roman"/>
          <w:sz w:val="24"/>
          <w:szCs w:val="24"/>
        </w:rPr>
        <w:t>The Subcommittee asks that the department complete the third course goal in curriculum.osu.edu under “Course Details: Course Goals and Learning Objectives”</w:t>
      </w:r>
      <w:r w:rsidR="00C71382" w:rsidRPr="00605823">
        <w:rPr>
          <w:rFonts w:ascii="Times New Roman" w:hAnsi="Times New Roman" w:cs="Times New Roman"/>
          <w:sz w:val="24"/>
          <w:szCs w:val="24"/>
        </w:rPr>
        <w:t>, as it is currently a fragment.</w:t>
      </w:r>
    </w:p>
    <w:p w14:paraId="417C6A48" w14:textId="21007098" w:rsidR="00C71382" w:rsidRPr="00605823" w:rsidRDefault="00C71382"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Contingency:</w:t>
      </w:r>
      <w:r w:rsidRPr="00605823">
        <w:rPr>
          <w:rFonts w:ascii="Times New Roman" w:hAnsi="Times New Roman" w:cs="Times New Roman"/>
          <w:sz w:val="24"/>
          <w:szCs w:val="24"/>
        </w:rPr>
        <w:t xml:space="preserve"> The Subcommittee requests that the department reconcile/clarify the credit hours for the course.  In curriculum.osu.edu under “General Information: Semester Credit Hours/Units”, the course is listed as a 3 CH course, but the syllabus seems to indicate a 1 CH course.</w:t>
      </w:r>
    </w:p>
    <w:p w14:paraId="2A645410" w14:textId="0012AC16" w:rsidR="00C71382" w:rsidRPr="00605823" w:rsidRDefault="00C71382"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 xml:space="preserve">Contingency: </w:t>
      </w:r>
      <w:r w:rsidRPr="00605823">
        <w:rPr>
          <w:rFonts w:ascii="Times New Roman" w:hAnsi="Times New Roman" w:cs="Times New Roman"/>
          <w:sz w:val="24"/>
          <w:szCs w:val="24"/>
        </w:rPr>
        <w:t xml:space="preserve">The Subcommittee asks that the </w:t>
      </w:r>
      <w:r w:rsidR="00FF5219" w:rsidRPr="00605823">
        <w:rPr>
          <w:rFonts w:ascii="Times New Roman" w:hAnsi="Times New Roman" w:cs="Times New Roman"/>
          <w:sz w:val="24"/>
          <w:szCs w:val="24"/>
        </w:rPr>
        <w:t xml:space="preserve">department reconcile/clarify the grading scheme for the course.  In curriculum.osu.edu under “Offering Information: Grading Basis” </w:t>
      </w:r>
      <w:r w:rsidR="000F5178" w:rsidRPr="00605823">
        <w:rPr>
          <w:rFonts w:ascii="Times New Roman" w:hAnsi="Times New Roman" w:cs="Times New Roman"/>
          <w:sz w:val="24"/>
          <w:szCs w:val="24"/>
        </w:rPr>
        <w:t xml:space="preserve">it is indicated </w:t>
      </w:r>
      <w:r w:rsidR="00FF5219" w:rsidRPr="00605823">
        <w:rPr>
          <w:rFonts w:ascii="Times New Roman" w:hAnsi="Times New Roman" w:cs="Times New Roman"/>
          <w:sz w:val="24"/>
          <w:szCs w:val="24"/>
        </w:rPr>
        <w:t xml:space="preserve">that the course will have letter grades, but the syllabus (p. 2 under “How This Course Works”) indicates that students will be evaluated on a Pass/Fail basis.  </w:t>
      </w:r>
      <w:r w:rsidR="001536B7" w:rsidRPr="00605823">
        <w:rPr>
          <w:rFonts w:ascii="Times New Roman" w:hAnsi="Times New Roman" w:cs="Times New Roman"/>
          <w:sz w:val="24"/>
          <w:szCs w:val="24"/>
        </w:rPr>
        <w:t xml:space="preserve">Furthermore, if the department does </w:t>
      </w:r>
      <w:r w:rsidR="001536B7" w:rsidRPr="00605823">
        <w:rPr>
          <w:rFonts w:ascii="Times New Roman" w:hAnsi="Times New Roman" w:cs="Times New Roman"/>
          <w:i/>
          <w:iCs/>
          <w:sz w:val="24"/>
          <w:szCs w:val="24"/>
        </w:rPr>
        <w:t>not</w:t>
      </w:r>
      <w:r w:rsidR="001536B7" w:rsidRPr="00605823">
        <w:rPr>
          <w:rFonts w:ascii="Times New Roman" w:hAnsi="Times New Roman" w:cs="Times New Roman"/>
          <w:sz w:val="24"/>
          <w:szCs w:val="24"/>
        </w:rPr>
        <w:t xml:space="preserve"> intend to assign letter grades, the syllabus should say that the course is being graded “Satisfactory/Unsatisfactory” rather than “Pass/Fail”, as “Pass/Fail” has a different meaning at the university.</w:t>
      </w:r>
    </w:p>
    <w:p w14:paraId="6D4E4AED" w14:textId="0BF2F891" w:rsidR="00110FF2" w:rsidRPr="00605823" w:rsidRDefault="00110FF2"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Contingency:</w:t>
      </w:r>
      <w:r w:rsidRPr="00605823">
        <w:rPr>
          <w:rFonts w:ascii="Times New Roman" w:hAnsi="Times New Roman" w:cs="Times New Roman"/>
          <w:sz w:val="24"/>
          <w:szCs w:val="24"/>
        </w:rPr>
        <w:t xml:space="preserve"> The Subcommittee asks that the department remove the </w:t>
      </w:r>
      <w:r w:rsidR="003D35D8" w:rsidRPr="00605823">
        <w:rPr>
          <w:rFonts w:ascii="Times New Roman" w:hAnsi="Times New Roman" w:cs="Times New Roman"/>
          <w:sz w:val="24"/>
          <w:szCs w:val="24"/>
        </w:rPr>
        <w:t xml:space="preserve">reference to “the filing of an absence report” (syllabus, p. 5), as Ohio State does not have such a form/report, and the mention of such a report may confuse students.  Additionally, the Subcommittee notes that the department may wish to </w:t>
      </w:r>
      <w:r w:rsidR="000F5178" w:rsidRPr="00605823">
        <w:rPr>
          <w:rFonts w:ascii="Times New Roman" w:hAnsi="Times New Roman" w:cs="Times New Roman"/>
          <w:sz w:val="24"/>
          <w:szCs w:val="24"/>
        </w:rPr>
        <w:t>re-</w:t>
      </w:r>
      <w:r w:rsidR="003D35D8" w:rsidRPr="00605823">
        <w:rPr>
          <w:rFonts w:ascii="Times New Roman" w:hAnsi="Times New Roman" w:cs="Times New Roman"/>
          <w:sz w:val="24"/>
          <w:szCs w:val="24"/>
        </w:rPr>
        <w:t>consider</w:t>
      </w:r>
      <w:r w:rsidR="000F5178" w:rsidRPr="00605823">
        <w:rPr>
          <w:rFonts w:ascii="Times New Roman" w:hAnsi="Times New Roman" w:cs="Times New Roman"/>
          <w:sz w:val="24"/>
          <w:szCs w:val="24"/>
        </w:rPr>
        <w:t xml:space="preserve"> the course’s attendance </w:t>
      </w:r>
      <w:r w:rsidR="000F5178" w:rsidRPr="00605823">
        <w:rPr>
          <w:rFonts w:ascii="Times New Roman" w:hAnsi="Times New Roman" w:cs="Times New Roman"/>
          <w:sz w:val="24"/>
          <w:szCs w:val="24"/>
        </w:rPr>
        <w:lastRenderedPageBreak/>
        <w:t>policy in light of</w:t>
      </w:r>
      <w:r w:rsidR="003D35D8" w:rsidRPr="00605823">
        <w:rPr>
          <w:rFonts w:ascii="Times New Roman" w:hAnsi="Times New Roman" w:cs="Times New Roman"/>
          <w:sz w:val="24"/>
          <w:szCs w:val="24"/>
        </w:rPr>
        <w:t xml:space="preserve"> the communication sent to instructors from the Office of Academic Affairs at the beginning of AU24, which encouraged instructors to refrain from asking students for a doctor’s excuse. </w:t>
      </w:r>
    </w:p>
    <w:p w14:paraId="4DFDFC79" w14:textId="1ED324E0" w:rsidR="00504B60" w:rsidRPr="00605823" w:rsidRDefault="00504B60" w:rsidP="002B26A0">
      <w:pPr>
        <w:pStyle w:val="ListParagraph"/>
        <w:numPr>
          <w:ilvl w:val="1"/>
          <w:numId w:val="19"/>
        </w:numPr>
        <w:rPr>
          <w:rFonts w:ascii="Times New Roman" w:hAnsi="Times New Roman" w:cs="Times New Roman"/>
          <w:sz w:val="24"/>
          <w:szCs w:val="24"/>
        </w:rPr>
      </w:pPr>
      <w:r w:rsidRPr="00605823">
        <w:rPr>
          <w:rFonts w:ascii="Times New Roman" w:hAnsi="Times New Roman" w:cs="Times New Roman"/>
          <w:i/>
          <w:iCs/>
          <w:sz w:val="24"/>
          <w:szCs w:val="24"/>
        </w:rPr>
        <w:t xml:space="preserve">Recommendation: </w:t>
      </w:r>
      <w:r w:rsidRPr="00605823">
        <w:rPr>
          <w:rFonts w:ascii="Times New Roman" w:hAnsi="Times New Roman" w:cs="Times New Roman"/>
          <w:sz w:val="24"/>
          <w:szCs w:val="24"/>
        </w:rPr>
        <w:t xml:space="preserve">The </w:t>
      </w:r>
      <w:r w:rsidRPr="00605823">
        <w:rPr>
          <w:rFonts w:ascii="Times New Roman" w:eastAsia="Times New Roman" w:hAnsi="Times New Roman" w:cs="Times New Roman"/>
          <w:sz w:val="24"/>
          <w:szCs w:val="24"/>
        </w:rPr>
        <w:t xml:space="preserve">Subcommittee </w:t>
      </w:r>
      <w:r w:rsidRPr="00605823">
        <w:rPr>
          <w:rFonts w:ascii="Times New Roman" w:hAnsi="Times New Roman" w:cs="Times New Roman"/>
          <w:sz w:val="24"/>
          <w:szCs w:val="24"/>
        </w:rPr>
        <w:t xml:space="preserve">recommends that the department use the most recent version of the Student Life Disability Services Statement (syllabus, pp. 8-9), which was updated in August 2024.  The updated statement can be found in an easy-to-copy/paste format on the </w:t>
      </w:r>
      <w:hyperlink r:id="rId10" w:history="1">
        <w:r w:rsidRPr="00605823">
          <w:rPr>
            <w:rStyle w:val="Hyperlink"/>
            <w:rFonts w:ascii="Times New Roman" w:hAnsi="Times New Roman" w:cs="Times New Roman"/>
            <w:sz w:val="24"/>
            <w:szCs w:val="24"/>
          </w:rPr>
          <w:t>Arts and Sciences Curriculum and Assessment Services website</w:t>
        </w:r>
      </w:hyperlink>
      <w:r w:rsidRPr="00605823">
        <w:rPr>
          <w:rFonts w:ascii="Times New Roman" w:hAnsi="Times New Roman" w:cs="Times New Roman"/>
          <w:sz w:val="24"/>
          <w:szCs w:val="24"/>
        </w:rPr>
        <w:t xml:space="preserve">. </w:t>
      </w:r>
    </w:p>
    <w:p w14:paraId="52816AA4" w14:textId="57B78437" w:rsidR="00504B60" w:rsidRPr="00605823" w:rsidRDefault="00504B60" w:rsidP="00504B60">
      <w:pPr>
        <w:pStyle w:val="ListParagraph"/>
        <w:numPr>
          <w:ilvl w:val="1"/>
          <w:numId w:val="19"/>
        </w:numPr>
        <w:rPr>
          <w:rFonts w:ascii="Times New Roman" w:hAnsi="Times New Roman" w:cs="Times New Roman"/>
          <w:sz w:val="24"/>
          <w:szCs w:val="24"/>
        </w:rPr>
      </w:pPr>
      <w:r w:rsidRPr="00605823">
        <w:rPr>
          <w:rFonts w:ascii="Times New Roman" w:hAnsi="Times New Roman" w:cs="Times New Roman"/>
          <w:i/>
          <w:iCs/>
          <w:sz w:val="24"/>
          <w:szCs w:val="24"/>
        </w:rPr>
        <w:t xml:space="preserve">Recommendation: </w:t>
      </w:r>
      <w:r w:rsidRPr="00605823">
        <w:rPr>
          <w:rFonts w:ascii="Times New Roman" w:hAnsi="Times New Roman" w:cs="Times New Roman"/>
          <w:sz w:val="24"/>
          <w:szCs w:val="24"/>
        </w:rPr>
        <w:t xml:space="preserve">The </w:t>
      </w:r>
      <w:r w:rsidRPr="00605823">
        <w:rPr>
          <w:rFonts w:ascii="Times New Roman" w:eastAsia="Times New Roman" w:hAnsi="Times New Roman" w:cs="Times New Roman"/>
          <w:sz w:val="24"/>
          <w:szCs w:val="24"/>
        </w:rPr>
        <w:t>Subcommittee</w:t>
      </w:r>
      <w:r w:rsidRPr="00605823">
        <w:rPr>
          <w:rFonts w:ascii="Times New Roman" w:hAnsi="Times New Roman" w:cs="Times New Roman"/>
          <w:sz w:val="24"/>
          <w:szCs w:val="24"/>
        </w:rPr>
        <w:t xml:space="preserve"> recommends that the department use the most recent version of the Diversity State</w:t>
      </w:r>
      <w:r w:rsidR="007C1C6D" w:rsidRPr="00605823">
        <w:rPr>
          <w:rFonts w:ascii="Times New Roman" w:hAnsi="Times New Roman" w:cs="Times New Roman"/>
          <w:sz w:val="24"/>
          <w:szCs w:val="24"/>
        </w:rPr>
        <w:t>ment</w:t>
      </w:r>
      <w:r w:rsidRPr="00605823">
        <w:rPr>
          <w:rFonts w:ascii="Times New Roman" w:hAnsi="Times New Roman" w:cs="Times New Roman"/>
          <w:sz w:val="24"/>
          <w:szCs w:val="24"/>
        </w:rPr>
        <w:t xml:space="preserve"> (syllabus, pp. 7-8), which was updated in August 2024 to include additional protected groups.  The updated statement can be found in an easy-to-copy/paste format on the </w:t>
      </w:r>
      <w:hyperlink r:id="rId11" w:history="1">
        <w:r w:rsidRPr="00605823">
          <w:rPr>
            <w:rStyle w:val="Hyperlink"/>
            <w:rFonts w:ascii="Times New Roman" w:hAnsi="Times New Roman" w:cs="Times New Roman"/>
            <w:sz w:val="24"/>
            <w:szCs w:val="24"/>
          </w:rPr>
          <w:t>Arts and Sciences Curriculum and Assessment Services website</w:t>
        </w:r>
      </w:hyperlink>
      <w:r w:rsidRPr="00605823">
        <w:rPr>
          <w:rFonts w:ascii="Times New Roman" w:hAnsi="Times New Roman" w:cs="Times New Roman"/>
          <w:sz w:val="24"/>
          <w:szCs w:val="24"/>
        </w:rPr>
        <w:t xml:space="preserve">. </w:t>
      </w:r>
    </w:p>
    <w:p w14:paraId="16059EEE" w14:textId="69E8718F" w:rsidR="003C4CE9" w:rsidRPr="00605823" w:rsidRDefault="00504B60" w:rsidP="002B26A0">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 xml:space="preserve">Crocetta, Diles; approved with </w:t>
      </w:r>
      <w:r w:rsidRPr="00605823">
        <w:rPr>
          <w:rFonts w:ascii="Times New Roman" w:hAnsi="Times New Roman" w:cs="Times New Roman"/>
          <w:b/>
          <w:bCs/>
          <w:sz w:val="24"/>
          <w:szCs w:val="24"/>
        </w:rPr>
        <w:t xml:space="preserve">four contingencies </w:t>
      </w:r>
      <w:r w:rsidRPr="00605823">
        <w:rPr>
          <w:rFonts w:ascii="Times New Roman" w:hAnsi="Times New Roman" w:cs="Times New Roman"/>
          <w:sz w:val="24"/>
          <w:szCs w:val="24"/>
        </w:rPr>
        <w:t xml:space="preserve">(in bold above), </w:t>
      </w:r>
      <w:r w:rsidRPr="00605823">
        <w:rPr>
          <w:rFonts w:ascii="Times New Roman" w:hAnsi="Times New Roman" w:cs="Times New Roman"/>
          <w:i/>
          <w:iCs/>
          <w:sz w:val="24"/>
          <w:szCs w:val="24"/>
        </w:rPr>
        <w:t>two recommendations</w:t>
      </w:r>
      <w:r w:rsidRPr="00605823">
        <w:rPr>
          <w:rFonts w:ascii="Times New Roman" w:hAnsi="Times New Roman" w:cs="Times New Roman"/>
          <w:sz w:val="24"/>
          <w:szCs w:val="24"/>
        </w:rPr>
        <w:t xml:space="preserve"> (in italics above), and one comment.</w:t>
      </w:r>
    </w:p>
    <w:p w14:paraId="45C17136" w14:textId="13DA9DEB" w:rsidR="009B617E" w:rsidRPr="00605823" w:rsidRDefault="009B617E" w:rsidP="00165A72">
      <w:pPr>
        <w:pStyle w:val="ListParagraph"/>
        <w:numPr>
          <w:ilvl w:val="0"/>
          <w:numId w:val="19"/>
        </w:numPr>
        <w:rPr>
          <w:rFonts w:ascii="Times New Roman" w:hAnsi="Times New Roman" w:cs="Times New Roman"/>
          <w:sz w:val="24"/>
          <w:szCs w:val="24"/>
        </w:rPr>
      </w:pPr>
      <w:r w:rsidRPr="00605823">
        <w:rPr>
          <w:rFonts w:ascii="Times New Roman" w:hAnsi="Times New Roman" w:cs="Times New Roman"/>
          <w:sz w:val="24"/>
          <w:szCs w:val="24"/>
        </w:rPr>
        <w:t>WGSS 2001 (new course</w:t>
      </w:r>
      <w:r w:rsidR="00D86785" w:rsidRPr="00605823">
        <w:rPr>
          <w:rFonts w:ascii="Times New Roman" w:hAnsi="Times New Roman" w:cs="Times New Roman"/>
          <w:sz w:val="24"/>
          <w:szCs w:val="24"/>
        </w:rPr>
        <w:t xml:space="preserve"> requesting 100% DL</w:t>
      </w:r>
      <w:r w:rsidRPr="00605823">
        <w:rPr>
          <w:rFonts w:ascii="Times New Roman" w:hAnsi="Times New Roman" w:cs="Times New Roman"/>
          <w:sz w:val="24"/>
          <w:szCs w:val="24"/>
        </w:rPr>
        <w:t>)</w:t>
      </w:r>
    </w:p>
    <w:p w14:paraId="3127C042" w14:textId="1932C87C" w:rsidR="009F4ADF" w:rsidRPr="00605823" w:rsidRDefault="009F4ADF"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 xml:space="preserve">Contingency: </w:t>
      </w:r>
      <w:r w:rsidRPr="00605823">
        <w:rPr>
          <w:rFonts w:ascii="Times New Roman" w:hAnsi="Times New Roman" w:cs="Times New Roman"/>
          <w:sz w:val="24"/>
          <w:szCs w:val="24"/>
        </w:rPr>
        <w:t>The Subcommittee asks that the department obtain a concurrence from the College of Education and Human Ecology for this course.</w:t>
      </w:r>
    </w:p>
    <w:p w14:paraId="19C06A54" w14:textId="1C1CB5D2" w:rsidR="009F4ADF" w:rsidRPr="00605823" w:rsidRDefault="009F4ADF"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Contingency:</w:t>
      </w:r>
      <w:r w:rsidRPr="00605823">
        <w:rPr>
          <w:rFonts w:ascii="Times New Roman" w:hAnsi="Times New Roman" w:cs="Times New Roman"/>
          <w:sz w:val="24"/>
          <w:szCs w:val="24"/>
        </w:rPr>
        <w:t xml:space="preserve"> The Subcommittee asks that the department revise the</w:t>
      </w:r>
      <w:r w:rsidR="00AE1C58" w:rsidRPr="00605823">
        <w:rPr>
          <w:rFonts w:ascii="Times New Roman" w:hAnsi="Times New Roman" w:cs="Times New Roman"/>
          <w:sz w:val="24"/>
          <w:szCs w:val="24"/>
        </w:rPr>
        <w:t xml:space="preserve"> course</w:t>
      </w:r>
      <w:r w:rsidRPr="00605823">
        <w:rPr>
          <w:rFonts w:ascii="Times New Roman" w:hAnsi="Times New Roman" w:cs="Times New Roman"/>
          <w:sz w:val="24"/>
          <w:szCs w:val="24"/>
        </w:rPr>
        <w:t xml:space="preserve"> ELOs in curriculum.osu.edu (under Course Details: Course goals or learning objectives/outcomes) and on the syllabus (p.</w:t>
      </w:r>
      <w:r w:rsidR="00AE1C58" w:rsidRPr="00605823">
        <w:rPr>
          <w:rFonts w:ascii="Times New Roman" w:hAnsi="Times New Roman" w:cs="Times New Roman"/>
          <w:sz w:val="24"/>
          <w:szCs w:val="24"/>
        </w:rPr>
        <w:t xml:space="preserve"> </w:t>
      </w:r>
      <w:r w:rsidRPr="00605823">
        <w:rPr>
          <w:rFonts w:ascii="Times New Roman" w:hAnsi="Times New Roman" w:cs="Times New Roman"/>
          <w:sz w:val="24"/>
          <w:szCs w:val="24"/>
        </w:rPr>
        <w:t xml:space="preserve">3 under “Course </w:t>
      </w:r>
      <w:r w:rsidR="00AE1C58" w:rsidRPr="00605823">
        <w:rPr>
          <w:rFonts w:ascii="Times New Roman" w:hAnsi="Times New Roman" w:cs="Times New Roman"/>
          <w:sz w:val="24"/>
          <w:szCs w:val="24"/>
        </w:rPr>
        <w:t>E</w:t>
      </w:r>
      <w:r w:rsidRPr="00605823">
        <w:rPr>
          <w:rFonts w:ascii="Times New Roman" w:hAnsi="Times New Roman" w:cs="Times New Roman"/>
          <w:sz w:val="24"/>
          <w:szCs w:val="24"/>
        </w:rPr>
        <w:t>xpected Learning Outcomes</w:t>
      </w:r>
      <w:r w:rsidR="00AE1C58" w:rsidRPr="00605823">
        <w:rPr>
          <w:rFonts w:ascii="Times New Roman" w:hAnsi="Times New Roman" w:cs="Times New Roman"/>
          <w:sz w:val="24"/>
          <w:szCs w:val="24"/>
        </w:rPr>
        <w:t xml:space="preserve">”), as the current course ELOs are </w:t>
      </w:r>
      <w:r w:rsidR="000F5178" w:rsidRPr="00605823">
        <w:rPr>
          <w:rFonts w:ascii="Times New Roman" w:hAnsi="Times New Roman" w:cs="Times New Roman"/>
          <w:sz w:val="24"/>
          <w:szCs w:val="24"/>
        </w:rPr>
        <w:t>taken from the</w:t>
      </w:r>
      <w:r w:rsidR="00AE1C58" w:rsidRPr="00605823">
        <w:rPr>
          <w:rFonts w:ascii="Times New Roman" w:hAnsi="Times New Roman" w:cs="Times New Roman"/>
          <w:sz w:val="24"/>
          <w:szCs w:val="24"/>
        </w:rPr>
        <w:t xml:space="preserve"> GEN Theme: Health and Wellbeing goals and ELOs, and this course is not a part of that GEN category.</w:t>
      </w:r>
    </w:p>
    <w:p w14:paraId="5C2184E7" w14:textId="5A98C24E" w:rsidR="00F8485C" w:rsidRPr="00F8485C" w:rsidRDefault="00F8485C" w:rsidP="0032357C">
      <w:pPr>
        <w:pStyle w:val="ListParagraph"/>
        <w:numPr>
          <w:ilvl w:val="1"/>
          <w:numId w:val="19"/>
        </w:numPr>
        <w:rPr>
          <w:rFonts w:ascii="Times New Roman" w:hAnsi="Times New Roman" w:cs="Times New Roman"/>
          <w:sz w:val="24"/>
          <w:szCs w:val="24"/>
        </w:rPr>
      </w:pPr>
      <w:r w:rsidRPr="00F8485C">
        <w:rPr>
          <w:rFonts w:ascii="Times New Roman" w:hAnsi="Times New Roman" w:cs="Times New Roman"/>
          <w:b/>
          <w:bCs/>
          <w:sz w:val="24"/>
          <w:szCs w:val="24"/>
        </w:rPr>
        <w:t xml:space="preserve">Contingency: </w:t>
      </w:r>
      <w:r w:rsidRPr="00F8485C">
        <w:rPr>
          <w:rFonts w:ascii="Times New Roman" w:hAnsi="Times New Roman" w:cs="Times New Roman"/>
          <w:sz w:val="24"/>
          <w:szCs w:val="24"/>
        </w:rPr>
        <w:t>As the submission included a curriculum map, the Subcommittee assumes that this course (as well as WGSS 2002 and 2003) will count toward the major and requests a cover letter that explains the function of these courses in the WGSS undergraduate curriculum. Given that all other major courses are 3 credit hours and the major requires 30 credit hours, will students be encouraged to take all three courses (in lieu of another 3 credit-hour course)?</w:t>
      </w:r>
      <w:r w:rsidRPr="00F8485C">
        <w:rPr>
          <w:rFonts w:ascii="Times New Roman" w:hAnsi="Times New Roman" w:cs="Times New Roman"/>
          <w:b/>
          <w:bCs/>
          <w:sz w:val="24"/>
          <w:szCs w:val="24"/>
        </w:rPr>
        <w:t xml:space="preserve"> </w:t>
      </w:r>
    </w:p>
    <w:p w14:paraId="24EBE6BC" w14:textId="6F991F69" w:rsidR="00F8485C" w:rsidRDefault="0032357C" w:rsidP="00F8485C">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 xml:space="preserve">Contingency:  </w:t>
      </w:r>
      <w:r w:rsidR="00F8485C" w:rsidRPr="00F8485C">
        <w:rPr>
          <w:rFonts w:ascii="Times New Roman" w:hAnsi="Times New Roman" w:cs="Times New Roman"/>
          <w:sz w:val="24"/>
          <w:szCs w:val="24"/>
        </w:rPr>
        <w:t xml:space="preserve">If the courses are </w:t>
      </w:r>
      <w:r w:rsidR="00F8485C" w:rsidRPr="00F8485C">
        <w:rPr>
          <w:rFonts w:ascii="Times New Roman" w:hAnsi="Times New Roman" w:cs="Times New Roman"/>
          <w:i/>
          <w:iCs/>
          <w:sz w:val="24"/>
          <w:szCs w:val="24"/>
        </w:rPr>
        <w:t>not</w:t>
      </w:r>
      <w:r w:rsidR="00F8485C" w:rsidRPr="00F8485C">
        <w:rPr>
          <w:rFonts w:ascii="Times New Roman" w:hAnsi="Times New Roman" w:cs="Times New Roman"/>
          <w:sz w:val="24"/>
          <w:szCs w:val="24"/>
        </w:rPr>
        <w:t xml:space="preserve"> to be included in the major, the Subcommittee requests that the department revise their curriculum map to exclude those courses.</w:t>
      </w:r>
      <w:r w:rsidR="00F8485C">
        <w:rPr>
          <w:rFonts w:ascii="Times New Roman" w:hAnsi="Times New Roman" w:cs="Times New Roman"/>
          <w:b/>
          <w:bCs/>
          <w:sz w:val="24"/>
          <w:szCs w:val="24"/>
        </w:rPr>
        <w:t xml:space="preserve"> </w:t>
      </w:r>
      <w:r w:rsidRPr="00F8485C">
        <w:rPr>
          <w:rFonts w:ascii="Times New Roman" w:hAnsi="Times New Roman" w:cs="Times New Roman"/>
          <w:sz w:val="24"/>
          <w:szCs w:val="24"/>
        </w:rPr>
        <w:t xml:space="preserve">The Subcommittee offers a friendly reminder to the department that a curriculum map should only include courses that may count towards the unit’s major(s).  </w:t>
      </w:r>
    </w:p>
    <w:p w14:paraId="2C631AF6" w14:textId="059B44EE" w:rsidR="0032357C" w:rsidRPr="00F8485C" w:rsidRDefault="00A12303" w:rsidP="00F8485C">
      <w:pPr>
        <w:pStyle w:val="ListParagraph"/>
        <w:ind w:left="1440"/>
        <w:rPr>
          <w:rFonts w:ascii="Times New Roman" w:hAnsi="Times New Roman" w:cs="Times New Roman"/>
          <w:sz w:val="24"/>
          <w:szCs w:val="24"/>
        </w:rPr>
      </w:pPr>
      <w:r w:rsidRPr="00F8485C">
        <w:rPr>
          <w:rFonts w:ascii="Times New Roman" w:hAnsi="Times New Roman" w:cs="Times New Roman"/>
          <w:sz w:val="24"/>
          <w:szCs w:val="24"/>
        </w:rPr>
        <w:t xml:space="preserve">Note: Any future submissions for courses that are </w:t>
      </w:r>
      <w:r w:rsidRPr="00F8485C">
        <w:rPr>
          <w:rFonts w:ascii="Times New Roman" w:hAnsi="Times New Roman" w:cs="Times New Roman"/>
          <w:b/>
          <w:bCs/>
          <w:i/>
          <w:iCs/>
          <w:sz w:val="24"/>
          <w:szCs w:val="24"/>
          <w:u w:val="single"/>
        </w:rPr>
        <w:t>not</w:t>
      </w:r>
      <w:r w:rsidRPr="00F8485C">
        <w:rPr>
          <w:rFonts w:ascii="Times New Roman" w:hAnsi="Times New Roman" w:cs="Times New Roman"/>
          <w:sz w:val="24"/>
          <w:szCs w:val="24"/>
        </w:rPr>
        <w:t xml:space="preserve"> eligible to count toward the major need not include the department’s curriculum map</w:t>
      </w:r>
      <w:r w:rsidR="00605823" w:rsidRPr="00F8485C">
        <w:rPr>
          <w:rFonts w:ascii="Times New Roman" w:hAnsi="Times New Roman" w:cs="Times New Roman"/>
          <w:sz w:val="24"/>
          <w:szCs w:val="24"/>
        </w:rPr>
        <w:t xml:space="preserve"> as a part of the submission</w:t>
      </w:r>
      <w:r w:rsidR="00F8485C">
        <w:rPr>
          <w:rFonts w:ascii="Times New Roman" w:hAnsi="Times New Roman" w:cs="Times New Roman"/>
          <w:sz w:val="24"/>
          <w:szCs w:val="24"/>
        </w:rPr>
        <w:t xml:space="preserve">.  However, </w:t>
      </w:r>
      <w:r w:rsidR="00F8485C" w:rsidRPr="00F8485C">
        <w:rPr>
          <w:rFonts w:ascii="Times New Roman" w:hAnsi="Times New Roman" w:cs="Times New Roman"/>
          <w:b/>
          <w:bCs/>
          <w:i/>
          <w:iCs/>
          <w:sz w:val="24"/>
          <w:szCs w:val="24"/>
          <w:u w:val="single"/>
        </w:rPr>
        <w:t>in this case</w:t>
      </w:r>
      <w:r w:rsidR="00F8485C">
        <w:rPr>
          <w:rFonts w:ascii="Times New Roman" w:hAnsi="Times New Roman" w:cs="Times New Roman"/>
          <w:sz w:val="24"/>
          <w:szCs w:val="24"/>
        </w:rPr>
        <w:t>, the committee asks that the curriculum map be re-submitted given the concerns above.</w:t>
      </w:r>
    </w:p>
    <w:p w14:paraId="587B1125" w14:textId="0CBF981C" w:rsidR="00A12303" w:rsidRPr="00605823" w:rsidRDefault="00A12303" w:rsidP="00A12303">
      <w:pPr>
        <w:pStyle w:val="ListParagraph"/>
        <w:numPr>
          <w:ilvl w:val="1"/>
          <w:numId w:val="19"/>
        </w:numPr>
        <w:rPr>
          <w:rFonts w:ascii="Times New Roman" w:hAnsi="Times New Roman" w:cs="Times New Roman"/>
          <w:sz w:val="24"/>
          <w:szCs w:val="24"/>
        </w:rPr>
      </w:pPr>
      <w:r w:rsidRPr="00605823">
        <w:rPr>
          <w:rFonts w:ascii="Times New Roman" w:hAnsi="Times New Roman" w:cs="Times New Roman"/>
          <w:i/>
          <w:iCs/>
          <w:sz w:val="24"/>
          <w:szCs w:val="24"/>
        </w:rPr>
        <w:t xml:space="preserve">Recommendation: </w:t>
      </w:r>
      <w:r w:rsidRPr="00605823">
        <w:rPr>
          <w:rFonts w:ascii="Times New Roman" w:hAnsi="Times New Roman" w:cs="Times New Roman"/>
          <w:sz w:val="24"/>
          <w:szCs w:val="24"/>
        </w:rPr>
        <w:t xml:space="preserve">The Subcommittee </w:t>
      </w:r>
      <w:r w:rsidR="007C1C6D" w:rsidRPr="00605823">
        <w:rPr>
          <w:rFonts w:ascii="Times New Roman" w:hAnsi="Times New Roman" w:cs="Times New Roman"/>
          <w:sz w:val="24"/>
          <w:szCs w:val="24"/>
        </w:rPr>
        <w:t xml:space="preserve">recommends that the department re-consider the course title, as it may imply to students that </w:t>
      </w:r>
      <w:r w:rsidR="00605823">
        <w:rPr>
          <w:rFonts w:ascii="Times New Roman" w:hAnsi="Times New Roman" w:cs="Times New Roman"/>
          <w:sz w:val="24"/>
          <w:szCs w:val="24"/>
        </w:rPr>
        <w:t>the course’s purpose</w:t>
      </w:r>
      <w:r w:rsidR="007C1C6D" w:rsidRPr="00605823">
        <w:rPr>
          <w:rFonts w:ascii="Times New Roman" w:hAnsi="Times New Roman" w:cs="Times New Roman"/>
          <w:sz w:val="24"/>
          <w:szCs w:val="24"/>
        </w:rPr>
        <w:t xml:space="preserve"> is to train health and sex educators who intend to teach at the K-12 level.</w:t>
      </w:r>
    </w:p>
    <w:p w14:paraId="409ED31A" w14:textId="04F259D9" w:rsidR="007C1C6D" w:rsidRPr="00605823" w:rsidRDefault="007C1C6D" w:rsidP="007C1C6D">
      <w:pPr>
        <w:pStyle w:val="ListParagraph"/>
        <w:numPr>
          <w:ilvl w:val="1"/>
          <w:numId w:val="19"/>
        </w:numPr>
        <w:rPr>
          <w:rFonts w:ascii="Times New Roman" w:hAnsi="Times New Roman" w:cs="Times New Roman"/>
          <w:sz w:val="24"/>
          <w:szCs w:val="24"/>
        </w:rPr>
      </w:pPr>
      <w:bookmarkStart w:id="2" w:name="_Hlk181885487"/>
      <w:r w:rsidRPr="00605823">
        <w:rPr>
          <w:rFonts w:ascii="Times New Roman" w:hAnsi="Times New Roman" w:cs="Times New Roman"/>
          <w:i/>
          <w:iCs/>
          <w:sz w:val="24"/>
          <w:szCs w:val="24"/>
        </w:rPr>
        <w:t xml:space="preserve">Recommendation: </w:t>
      </w:r>
      <w:r w:rsidRPr="00605823">
        <w:rPr>
          <w:rFonts w:ascii="Times New Roman" w:hAnsi="Times New Roman" w:cs="Times New Roman"/>
          <w:sz w:val="24"/>
          <w:szCs w:val="24"/>
        </w:rPr>
        <w:t xml:space="preserve"> </w:t>
      </w:r>
      <w:r w:rsidR="00A47EA5">
        <w:rPr>
          <w:rFonts w:ascii="Times New Roman" w:hAnsi="Times New Roman" w:cs="Times New Roman"/>
          <w:sz w:val="24"/>
          <w:szCs w:val="24"/>
        </w:rPr>
        <w:t xml:space="preserve">The </w:t>
      </w:r>
      <w:r w:rsidRPr="00605823">
        <w:rPr>
          <w:rFonts w:ascii="Times New Roman" w:eastAsia="Times New Roman" w:hAnsi="Times New Roman" w:cs="Times New Roman"/>
          <w:sz w:val="24"/>
          <w:szCs w:val="24"/>
        </w:rPr>
        <w:t>Subcommittee</w:t>
      </w:r>
      <w:r w:rsidRPr="00605823">
        <w:rPr>
          <w:rFonts w:ascii="Times New Roman" w:hAnsi="Times New Roman" w:cs="Times New Roman"/>
          <w:sz w:val="24"/>
          <w:szCs w:val="24"/>
        </w:rPr>
        <w:t xml:space="preserve"> recommends that the department use the most recent version of the Diversity Statement (syllabus, pg. 15), which was updated in August 2024 to include additional protected groups.  The updated statement can be found in an </w:t>
      </w:r>
      <w:r w:rsidRPr="00605823">
        <w:rPr>
          <w:rFonts w:ascii="Times New Roman" w:hAnsi="Times New Roman" w:cs="Times New Roman"/>
          <w:sz w:val="24"/>
          <w:szCs w:val="24"/>
        </w:rPr>
        <w:lastRenderedPageBreak/>
        <w:t xml:space="preserve">easy-to-copy/paste format on the </w:t>
      </w:r>
      <w:hyperlink r:id="rId12" w:history="1">
        <w:r w:rsidRPr="00605823">
          <w:rPr>
            <w:rStyle w:val="Hyperlink"/>
            <w:rFonts w:ascii="Times New Roman" w:hAnsi="Times New Roman" w:cs="Times New Roman"/>
            <w:sz w:val="24"/>
            <w:szCs w:val="24"/>
          </w:rPr>
          <w:t>Arts and Sciences Curriculum and Assessment Services website</w:t>
        </w:r>
      </w:hyperlink>
      <w:r w:rsidRPr="00605823">
        <w:rPr>
          <w:rFonts w:ascii="Times New Roman" w:hAnsi="Times New Roman" w:cs="Times New Roman"/>
          <w:sz w:val="24"/>
          <w:szCs w:val="24"/>
        </w:rPr>
        <w:t xml:space="preserve">. </w:t>
      </w:r>
    </w:p>
    <w:bookmarkEnd w:id="2"/>
    <w:p w14:paraId="6BC17DD6" w14:textId="27CFABAC" w:rsidR="007C1C6D" w:rsidRPr="00605823" w:rsidRDefault="007C1C6D" w:rsidP="007C1C6D">
      <w:pPr>
        <w:pStyle w:val="ListParagraph"/>
        <w:numPr>
          <w:ilvl w:val="1"/>
          <w:numId w:val="19"/>
        </w:numPr>
        <w:rPr>
          <w:rFonts w:ascii="Times New Roman" w:hAnsi="Times New Roman" w:cs="Times New Roman"/>
          <w:sz w:val="24"/>
          <w:szCs w:val="24"/>
        </w:rPr>
      </w:pPr>
      <w:r w:rsidRPr="00605823">
        <w:rPr>
          <w:rFonts w:ascii="Times New Roman" w:hAnsi="Times New Roman" w:cs="Times New Roman"/>
          <w:i/>
          <w:iCs/>
          <w:sz w:val="24"/>
          <w:szCs w:val="24"/>
        </w:rPr>
        <w:t xml:space="preserve">Recommendation: </w:t>
      </w:r>
      <w:r w:rsidR="00A47EA5">
        <w:rPr>
          <w:rFonts w:ascii="Times New Roman" w:hAnsi="Times New Roman" w:cs="Times New Roman"/>
          <w:sz w:val="24"/>
          <w:szCs w:val="24"/>
        </w:rPr>
        <w:t xml:space="preserve">The </w:t>
      </w:r>
      <w:r w:rsidRPr="00605823">
        <w:rPr>
          <w:rFonts w:ascii="Times New Roman" w:eastAsia="Times New Roman" w:hAnsi="Times New Roman" w:cs="Times New Roman"/>
          <w:sz w:val="24"/>
          <w:szCs w:val="24"/>
        </w:rPr>
        <w:t>Subcommittee</w:t>
      </w:r>
      <w:r w:rsidRPr="00605823">
        <w:rPr>
          <w:rFonts w:ascii="Times New Roman" w:hAnsi="Times New Roman" w:cs="Times New Roman"/>
          <w:sz w:val="24"/>
          <w:szCs w:val="24"/>
        </w:rPr>
        <w:t xml:space="preserve"> recommends that the department use the most recent version of the Student Life Disability Services Statement (syllabus, pg. 16-17), which was updated in August 2024.  The updated statement can be found in an easy-to-copy/paste format on the </w:t>
      </w:r>
      <w:hyperlink r:id="rId13" w:history="1">
        <w:r w:rsidRPr="00605823">
          <w:rPr>
            <w:rStyle w:val="Hyperlink"/>
            <w:rFonts w:ascii="Times New Roman" w:hAnsi="Times New Roman" w:cs="Times New Roman"/>
            <w:sz w:val="24"/>
            <w:szCs w:val="24"/>
          </w:rPr>
          <w:t>Arts and Sciences Curriculum and Assessment Services website</w:t>
        </w:r>
      </w:hyperlink>
      <w:r w:rsidRPr="00605823">
        <w:rPr>
          <w:rFonts w:ascii="Times New Roman" w:hAnsi="Times New Roman" w:cs="Times New Roman"/>
          <w:sz w:val="24"/>
          <w:szCs w:val="24"/>
        </w:rPr>
        <w:t xml:space="preserve">. </w:t>
      </w:r>
    </w:p>
    <w:p w14:paraId="307580CE" w14:textId="7D52B6A5" w:rsidR="007C1C6D" w:rsidRPr="00605823" w:rsidRDefault="007C1C6D" w:rsidP="00A12303">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 xml:space="preserve">Comment: </w:t>
      </w:r>
      <w:r w:rsidR="00960A7C" w:rsidRPr="00605823">
        <w:rPr>
          <w:rFonts w:ascii="Times New Roman" w:hAnsi="Times New Roman" w:cs="Times New Roman"/>
          <w:sz w:val="24"/>
          <w:szCs w:val="24"/>
        </w:rPr>
        <w:t>The Subcommittee offers the friendly suggestion that the department consider adding a trigger warning to the syllabus</w:t>
      </w:r>
      <w:r w:rsidR="00605823">
        <w:rPr>
          <w:rFonts w:ascii="Times New Roman" w:hAnsi="Times New Roman" w:cs="Times New Roman"/>
          <w:sz w:val="24"/>
          <w:szCs w:val="24"/>
        </w:rPr>
        <w:t xml:space="preserve"> given the nature of several of the course topics</w:t>
      </w:r>
      <w:r w:rsidR="00960A7C" w:rsidRPr="00605823">
        <w:rPr>
          <w:rFonts w:ascii="Times New Roman" w:hAnsi="Times New Roman" w:cs="Times New Roman"/>
          <w:sz w:val="24"/>
          <w:szCs w:val="24"/>
        </w:rPr>
        <w:t>.</w:t>
      </w:r>
    </w:p>
    <w:p w14:paraId="222ECBF6" w14:textId="4EF5F106" w:rsidR="00960A7C" w:rsidRPr="00605823" w:rsidRDefault="00960A7C" w:rsidP="00A12303">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Comment: The Subcommittee observed that the format of the chart combined with the large font size made the course schedule (pg. 18-35) difficult to read and comprehend.</w:t>
      </w:r>
    </w:p>
    <w:p w14:paraId="3CFB1304" w14:textId="24CA6C22" w:rsidR="00960A7C" w:rsidRPr="00605823" w:rsidRDefault="00960A7C" w:rsidP="00960A7C">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Comment: While they are appreciative of the benefits of group work for both pedagogy and community building, the Subcommittee would like to pass on their concerns about “group work” in an online asynchronous course.  Committee members who have taught in this setting have found it difficult for students and instructors to construct groups that have common meeting times available</w:t>
      </w:r>
      <w:r w:rsidR="00943C32" w:rsidRPr="00605823">
        <w:rPr>
          <w:rFonts w:ascii="Times New Roman" w:hAnsi="Times New Roman" w:cs="Times New Roman"/>
          <w:sz w:val="24"/>
          <w:szCs w:val="24"/>
        </w:rPr>
        <w:t>.</w:t>
      </w:r>
    </w:p>
    <w:p w14:paraId="6FF28EE6" w14:textId="17721D8E" w:rsidR="00DA0ABF" w:rsidRPr="00605823" w:rsidRDefault="00DA0ABF"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Crocetta, K</w:t>
      </w:r>
      <w:r w:rsidR="00174EB1" w:rsidRPr="00605823">
        <w:rPr>
          <w:rFonts w:ascii="Times New Roman" w:hAnsi="Times New Roman" w:cs="Times New Roman"/>
          <w:sz w:val="24"/>
          <w:szCs w:val="24"/>
        </w:rPr>
        <w:t>ö</w:t>
      </w:r>
      <w:r w:rsidRPr="00605823">
        <w:rPr>
          <w:rFonts w:ascii="Times New Roman" w:hAnsi="Times New Roman" w:cs="Times New Roman"/>
          <w:sz w:val="24"/>
          <w:szCs w:val="24"/>
        </w:rPr>
        <w:t xml:space="preserve">hnlein; approved with </w:t>
      </w:r>
      <w:r w:rsidR="00174EB1" w:rsidRPr="00605823">
        <w:rPr>
          <w:rFonts w:ascii="Times New Roman" w:hAnsi="Times New Roman" w:cs="Times New Roman"/>
          <w:b/>
          <w:bCs/>
          <w:sz w:val="24"/>
          <w:szCs w:val="24"/>
        </w:rPr>
        <w:t xml:space="preserve">four contingencies </w:t>
      </w:r>
      <w:r w:rsidR="00174EB1" w:rsidRPr="00605823">
        <w:rPr>
          <w:rFonts w:ascii="Times New Roman" w:hAnsi="Times New Roman" w:cs="Times New Roman"/>
          <w:sz w:val="24"/>
          <w:szCs w:val="24"/>
        </w:rPr>
        <w:t xml:space="preserve">(in bold above), </w:t>
      </w:r>
      <w:r w:rsidR="00174EB1" w:rsidRPr="00605823">
        <w:rPr>
          <w:rFonts w:ascii="Times New Roman" w:hAnsi="Times New Roman" w:cs="Times New Roman"/>
          <w:i/>
          <w:iCs/>
          <w:sz w:val="24"/>
          <w:szCs w:val="24"/>
        </w:rPr>
        <w:t xml:space="preserve">three recommendations </w:t>
      </w:r>
      <w:r w:rsidR="00174EB1" w:rsidRPr="00605823">
        <w:rPr>
          <w:rFonts w:ascii="Times New Roman" w:hAnsi="Times New Roman" w:cs="Times New Roman"/>
          <w:sz w:val="24"/>
          <w:szCs w:val="24"/>
        </w:rPr>
        <w:t>(in italics above), and three comments.</w:t>
      </w:r>
    </w:p>
    <w:p w14:paraId="4FAD88D3" w14:textId="77777777" w:rsidR="00174EB1" w:rsidRPr="00605823" w:rsidRDefault="00174EB1" w:rsidP="00174EB1">
      <w:pPr>
        <w:pStyle w:val="ListParagraph"/>
        <w:rPr>
          <w:rFonts w:ascii="Times New Roman" w:hAnsi="Times New Roman" w:cs="Times New Roman"/>
          <w:sz w:val="24"/>
          <w:szCs w:val="24"/>
        </w:rPr>
      </w:pPr>
    </w:p>
    <w:p w14:paraId="2920F910" w14:textId="7D3537D6" w:rsidR="009B617E" w:rsidRPr="00605823" w:rsidRDefault="009B617E" w:rsidP="00165A72">
      <w:pPr>
        <w:pStyle w:val="ListParagraph"/>
        <w:numPr>
          <w:ilvl w:val="0"/>
          <w:numId w:val="19"/>
        </w:numPr>
        <w:rPr>
          <w:rFonts w:ascii="Times New Roman" w:hAnsi="Times New Roman" w:cs="Times New Roman"/>
          <w:sz w:val="24"/>
          <w:szCs w:val="24"/>
        </w:rPr>
      </w:pPr>
      <w:r w:rsidRPr="00605823">
        <w:rPr>
          <w:rFonts w:ascii="Times New Roman" w:hAnsi="Times New Roman" w:cs="Times New Roman"/>
          <w:sz w:val="24"/>
          <w:szCs w:val="24"/>
        </w:rPr>
        <w:t>WGSS 2002 (new course</w:t>
      </w:r>
      <w:r w:rsidR="00D86785" w:rsidRPr="00605823">
        <w:rPr>
          <w:rFonts w:ascii="Times New Roman" w:hAnsi="Times New Roman" w:cs="Times New Roman"/>
          <w:sz w:val="24"/>
          <w:szCs w:val="24"/>
        </w:rPr>
        <w:t xml:space="preserve"> requestion 100% DL</w:t>
      </w:r>
      <w:r w:rsidRPr="00605823">
        <w:rPr>
          <w:rFonts w:ascii="Times New Roman" w:hAnsi="Times New Roman" w:cs="Times New Roman"/>
          <w:sz w:val="24"/>
          <w:szCs w:val="24"/>
        </w:rPr>
        <w:t>)</w:t>
      </w:r>
    </w:p>
    <w:p w14:paraId="55CCDF62" w14:textId="228CF737" w:rsidR="002111F6" w:rsidRPr="00605823" w:rsidRDefault="002111F6"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 xml:space="preserve">The Subcommittee asks that the department </w:t>
      </w:r>
      <w:r w:rsidR="00C45CF5" w:rsidRPr="00605823">
        <w:rPr>
          <w:rFonts w:ascii="Times New Roman" w:hAnsi="Times New Roman" w:cs="Times New Roman"/>
          <w:sz w:val="24"/>
          <w:szCs w:val="24"/>
        </w:rPr>
        <w:t>reach out</w:t>
      </w:r>
      <w:r w:rsidR="00A47EA5">
        <w:rPr>
          <w:rFonts w:ascii="Times New Roman" w:hAnsi="Times New Roman" w:cs="Times New Roman"/>
          <w:sz w:val="24"/>
          <w:szCs w:val="24"/>
        </w:rPr>
        <w:t xml:space="preserve"> to the</w:t>
      </w:r>
      <w:r w:rsidRPr="00605823">
        <w:rPr>
          <w:rFonts w:ascii="Times New Roman" w:hAnsi="Times New Roman" w:cs="Times New Roman"/>
          <w:sz w:val="24"/>
          <w:szCs w:val="24"/>
        </w:rPr>
        <w:t xml:space="preserve"> ASC </w:t>
      </w:r>
      <w:r w:rsidR="00C45CF5" w:rsidRPr="00605823">
        <w:rPr>
          <w:rFonts w:ascii="Times New Roman" w:hAnsi="Times New Roman" w:cs="Times New Roman"/>
          <w:sz w:val="24"/>
          <w:szCs w:val="24"/>
        </w:rPr>
        <w:t>Center for Career and Professional Success</w:t>
      </w:r>
      <w:r w:rsidRPr="00605823">
        <w:rPr>
          <w:rFonts w:ascii="Times New Roman" w:hAnsi="Times New Roman" w:cs="Times New Roman"/>
          <w:sz w:val="24"/>
          <w:szCs w:val="24"/>
        </w:rPr>
        <w:t xml:space="preserve"> about possible overlap with their course offerings</w:t>
      </w:r>
      <w:r w:rsidR="00C45CF5" w:rsidRPr="00605823">
        <w:rPr>
          <w:rFonts w:ascii="Times New Roman" w:hAnsi="Times New Roman" w:cs="Times New Roman"/>
          <w:sz w:val="24"/>
          <w:szCs w:val="24"/>
        </w:rPr>
        <w:t xml:space="preserve"> and speak with them about the course requirement to use their resume review services.  The Subcommittee asks that any communications between the department and the Center be shared as a part of the revised course proposal.</w:t>
      </w:r>
    </w:p>
    <w:p w14:paraId="6011DEF9" w14:textId="2F4F0FF0" w:rsidR="00C45CF5" w:rsidRPr="00605823" w:rsidRDefault="00C45CF5"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 xml:space="preserve">The Subcommittee requests that the department correct the credit hours/work expectations statement on p. 3 of the syllabus.  As a </w:t>
      </w:r>
      <w:r w:rsidR="008C77C6" w:rsidRPr="00605823">
        <w:rPr>
          <w:rFonts w:ascii="Times New Roman" w:hAnsi="Times New Roman" w:cs="Times New Roman"/>
          <w:sz w:val="24"/>
          <w:szCs w:val="24"/>
        </w:rPr>
        <w:t xml:space="preserve">1 credit hour </w:t>
      </w:r>
      <w:r w:rsidRPr="00605823">
        <w:rPr>
          <w:rFonts w:ascii="Times New Roman" w:hAnsi="Times New Roman" w:cs="Times New Roman"/>
          <w:sz w:val="24"/>
          <w:szCs w:val="24"/>
        </w:rPr>
        <w:t>7</w:t>
      </w:r>
      <w:r w:rsidR="008C77C6" w:rsidRPr="00605823">
        <w:rPr>
          <w:rFonts w:ascii="Times New Roman" w:hAnsi="Times New Roman" w:cs="Times New Roman"/>
          <w:sz w:val="24"/>
          <w:szCs w:val="24"/>
        </w:rPr>
        <w:t>-</w:t>
      </w:r>
      <w:r w:rsidRPr="00605823">
        <w:rPr>
          <w:rFonts w:ascii="Times New Roman" w:hAnsi="Times New Roman" w:cs="Times New Roman"/>
          <w:sz w:val="24"/>
          <w:szCs w:val="24"/>
        </w:rPr>
        <w:t>week course, the statement should read as follows:</w:t>
      </w:r>
    </w:p>
    <w:p w14:paraId="490B3E99" w14:textId="10DF0559" w:rsidR="00FE32FA" w:rsidRPr="00605823" w:rsidRDefault="00FE32FA" w:rsidP="00605823">
      <w:pPr>
        <w:pStyle w:val="ListParagraph"/>
        <w:spacing w:after="60"/>
        <w:ind w:left="1080"/>
        <w:rPr>
          <w:rFonts w:ascii="Times New Roman" w:eastAsia="Arial" w:hAnsi="Times New Roman" w:cs="Times New Roman"/>
          <w:sz w:val="24"/>
          <w:szCs w:val="24"/>
        </w:rPr>
      </w:pPr>
      <w:r w:rsidRPr="00605823">
        <w:rPr>
          <w:rFonts w:ascii="Times New Roman" w:hAnsi="Times New Roman" w:cs="Times New Roman"/>
          <w:sz w:val="24"/>
          <w:szCs w:val="24"/>
        </w:rPr>
        <w:t xml:space="preserve">This is a </w:t>
      </w:r>
      <w:r w:rsidRPr="00605823">
        <w:rPr>
          <w:rFonts w:ascii="Times New Roman" w:hAnsi="Times New Roman" w:cs="Times New Roman"/>
          <w:b/>
          <w:bCs/>
          <w:sz w:val="24"/>
          <w:szCs w:val="24"/>
        </w:rPr>
        <w:t>1-credit-hour, 7-week course</w:t>
      </w:r>
      <w:r w:rsidRPr="00605823">
        <w:rPr>
          <w:rFonts w:ascii="Times New Roman" w:hAnsi="Times New Roman" w:cs="Times New Roman"/>
          <w:sz w:val="24"/>
          <w:szCs w:val="24"/>
        </w:rPr>
        <w:t>. According to Ohio State policy (</w:t>
      </w:r>
      <w:hyperlink r:id="rId14" w:history="1">
        <w:r w:rsidRPr="00605823">
          <w:rPr>
            <w:rStyle w:val="Hyperlink"/>
            <w:rFonts w:ascii="Times New Roman" w:hAnsi="Times New Roman" w:cs="Times New Roman"/>
            <w:sz w:val="24"/>
            <w:szCs w:val="24"/>
          </w:rPr>
          <w:t>go.osu.edu/credithours</w:t>
        </w:r>
      </w:hyperlink>
      <w:r w:rsidRPr="00605823">
        <w:rPr>
          <w:rFonts w:ascii="Times New Roman" w:hAnsi="Times New Roman" w:cs="Times New Roman"/>
          <w:sz w:val="24"/>
          <w:szCs w:val="24"/>
        </w:rPr>
        <w:t xml:space="preserve">), students should expect around 6 hours of engagement with the class (including approx. 2 hours </w:t>
      </w:r>
      <w:r w:rsidR="00896A30">
        <w:rPr>
          <w:rFonts w:ascii="Times New Roman" w:hAnsi="Times New Roman" w:cs="Times New Roman"/>
          <w:sz w:val="24"/>
          <w:szCs w:val="24"/>
        </w:rPr>
        <w:t>of regular and substantive interaction with the instructor</w:t>
      </w:r>
      <w:r w:rsidRPr="00605823">
        <w:rPr>
          <w:rFonts w:ascii="Times New Roman" w:hAnsi="Times New Roman" w:cs="Times New Roman"/>
          <w:sz w:val="24"/>
          <w:szCs w:val="24"/>
        </w:rPr>
        <w:t>) each week</w:t>
      </w:r>
      <w:r w:rsidRPr="00605823">
        <w:rPr>
          <w:rFonts w:ascii="Times New Roman" w:eastAsia="Arial" w:hAnsi="Times New Roman" w:cs="Times New Roman"/>
          <w:sz w:val="24"/>
          <w:szCs w:val="24"/>
        </w:rPr>
        <w:t xml:space="preserve"> to receive a grade of (C) average. </w:t>
      </w:r>
      <w:r w:rsidR="00605823">
        <w:rPr>
          <w:rFonts w:ascii="Times New Roman" w:eastAsia="Arial" w:hAnsi="Times New Roman" w:cs="Times New Roman"/>
          <w:sz w:val="24"/>
          <w:szCs w:val="24"/>
        </w:rPr>
        <w:t xml:space="preserve"> </w:t>
      </w:r>
      <w:r w:rsidRPr="00605823">
        <w:rPr>
          <w:rFonts w:ascii="Times New Roman" w:eastAsia="Arial" w:hAnsi="Times New Roman" w:cs="Times New Roman"/>
          <w:sz w:val="24"/>
          <w:szCs w:val="24"/>
        </w:rPr>
        <w:t xml:space="preserve">Actual hours spent will vary by student learning habits and the assignments each week. </w:t>
      </w:r>
    </w:p>
    <w:p w14:paraId="6E96B67B" w14:textId="1AD70891" w:rsidR="008C77C6" w:rsidRPr="00605823" w:rsidRDefault="008C77C6"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As a 1-credit hour</w:t>
      </w:r>
      <w:r w:rsidR="005747A6" w:rsidRPr="00605823">
        <w:rPr>
          <w:rFonts w:ascii="Times New Roman" w:hAnsi="Times New Roman" w:cs="Times New Roman"/>
          <w:sz w:val="24"/>
          <w:szCs w:val="24"/>
        </w:rPr>
        <w:t xml:space="preserve">, 7-week </w:t>
      </w:r>
      <w:r w:rsidR="00DF5858" w:rsidRPr="00605823">
        <w:rPr>
          <w:rFonts w:ascii="Times New Roman" w:hAnsi="Times New Roman" w:cs="Times New Roman"/>
          <w:sz w:val="24"/>
          <w:szCs w:val="24"/>
        </w:rPr>
        <w:t xml:space="preserve">distance learning </w:t>
      </w:r>
      <w:r w:rsidR="005747A6" w:rsidRPr="00605823">
        <w:rPr>
          <w:rFonts w:ascii="Times New Roman" w:hAnsi="Times New Roman" w:cs="Times New Roman"/>
          <w:sz w:val="24"/>
          <w:szCs w:val="24"/>
        </w:rPr>
        <w:t xml:space="preserve">course, </w:t>
      </w:r>
      <w:r w:rsidR="00DF5858" w:rsidRPr="00605823">
        <w:rPr>
          <w:rFonts w:ascii="Times New Roman" w:hAnsi="Times New Roman" w:cs="Times New Roman"/>
          <w:sz w:val="24"/>
          <w:szCs w:val="24"/>
        </w:rPr>
        <w:t>WGSS 2202</w:t>
      </w:r>
      <w:r w:rsidR="005747A6" w:rsidRPr="00605823">
        <w:rPr>
          <w:rFonts w:ascii="Times New Roman" w:hAnsi="Times New Roman" w:cs="Times New Roman"/>
          <w:sz w:val="24"/>
          <w:szCs w:val="24"/>
        </w:rPr>
        <w:t xml:space="preserve"> should be designed such that students have approx. 2 hours per week of regular and substantive interaction (</w:t>
      </w:r>
      <w:hyperlink r:id="rId15" w:history="1">
        <w:r w:rsidR="005747A6" w:rsidRPr="00A47EA5">
          <w:rPr>
            <w:rStyle w:val="Hyperlink"/>
            <w:rFonts w:ascii="Times New Roman" w:hAnsi="Times New Roman" w:cs="Times New Roman"/>
            <w:sz w:val="24"/>
            <w:szCs w:val="24"/>
          </w:rPr>
          <w:t>RSI</w:t>
        </w:r>
      </w:hyperlink>
      <w:r w:rsidR="005747A6" w:rsidRPr="00605823">
        <w:rPr>
          <w:rFonts w:ascii="Times New Roman" w:hAnsi="Times New Roman" w:cs="Times New Roman"/>
          <w:sz w:val="24"/>
          <w:szCs w:val="24"/>
        </w:rPr>
        <w:t xml:space="preserve">) with their instructor. The Subcommittee </w:t>
      </w:r>
      <w:r w:rsidR="00992DF1" w:rsidRPr="00605823">
        <w:rPr>
          <w:rFonts w:ascii="Times New Roman" w:hAnsi="Times New Roman" w:cs="Times New Roman"/>
          <w:sz w:val="24"/>
          <w:szCs w:val="24"/>
        </w:rPr>
        <w:t>understands</w:t>
      </w:r>
      <w:r w:rsidR="005747A6" w:rsidRPr="00605823">
        <w:rPr>
          <w:rFonts w:ascii="Times New Roman" w:hAnsi="Times New Roman" w:cs="Times New Roman"/>
          <w:sz w:val="24"/>
          <w:szCs w:val="24"/>
        </w:rPr>
        <w:t xml:space="preserve"> that the 55 minutes of synchronous weekly class meetings contribute to this, but they ask that the department provid</w:t>
      </w:r>
      <w:r w:rsidR="00992DF1" w:rsidRPr="00605823">
        <w:rPr>
          <w:rFonts w:ascii="Times New Roman" w:hAnsi="Times New Roman" w:cs="Times New Roman"/>
          <w:sz w:val="24"/>
          <w:szCs w:val="24"/>
        </w:rPr>
        <w:t>e a clearer delineation on the syllabus between RSI activities and activities that students will complete on their own (i.e. homework).</w:t>
      </w:r>
    </w:p>
    <w:p w14:paraId="292E19A8" w14:textId="77777777" w:rsidR="00896A30" w:rsidRDefault="00943C32" w:rsidP="00C010E8">
      <w:pPr>
        <w:pStyle w:val="ListParagraph"/>
        <w:numPr>
          <w:ilvl w:val="1"/>
          <w:numId w:val="19"/>
        </w:numPr>
        <w:rPr>
          <w:rFonts w:ascii="Times New Roman" w:hAnsi="Times New Roman" w:cs="Times New Roman"/>
          <w:sz w:val="24"/>
          <w:szCs w:val="24"/>
        </w:rPr>
      </w:pPr>
      <w:r w:rsidRPr="00896A30">
        <w:rPr>
          <w:rFonts w:ascii="Times New Roman" w:hAnsi="Times New Roman" w:cs="Times New Roman"/>
          <w:sz w:val="24"/>
          <w:szCs w:val="24"/>
        </w:rPr>
        <w:t>The Subcommittee requests that the department clarify whether the synchronous class meetings are required and whether the course is intended to b</w:t>
      </w:r>
      <w:r w:rsidR="00605823" w:rsidRPr="00896A30">
        <w:rPr>
          <w:rFonts w:ascii="Times New Roman" w:hAnsi="Times New Roman" w:cs="Times New Roman"/>
          <w:sz w:val="24"/>
          <w:szCs w:val="24"/>
        </w:rPr>
        <w:t>e</w:t>
      </w:r>
      <w:r w:rsidRPr="00896A30">
        <w:rPr>
          <w:rFonts w:ascii="Times New Roman" w:hAnsi="Times New Roman" w:cs="Times New Roman"/>
          <w:sz w:val="24"/>
          <w:szCs w:val="24"/>
        </w:rPr>
        <w:t xml:space="preserve"> synchronous or asynchronous; pp. 1</w:t>
      </w:r>
      <w:r w:rsidR="00605823" w:rsidRPr="00896A30">
        <w:rPr>
          <w:rFonts w:ascii="Times New Roman" w:hAnsi="Times New Roman" w:cs="Times New Roman"/>
          <w:sz w:val="24"/>
          <w:szCs w:val="24"/>
        </w:rPr>
        <w:t xml:space="preserve"> </w:t>
      </w:r>
      <w:r w:rsidRPr="00896A30">
        <w:rPr>
          <w:rFonts w:ascii="Times New Roman" w:hAnsi="Times New Roman" w:cs="Times New Roman"/>
          <w:sz w:val="24"/>
          <w:szCs w:val="24"/>
        </w:rPr>
        <w:t>&amp;</w:t>
      </w:r>
      <w:r w:rsidR="00605823" w:rsidRPr="00896A30">
        <w:rPr>
          <w:rFonts w:ascii="Times New Roman" w:hAnsi="Times New Roman" w:cs="Times New Roman"/>
          <w:sz w:val="24"/>
          <w:szCs w:val="24"/>
        </w:rPr>
        <w:t xml:space="preserve"> </w:t>
      </w:r>
      <w:r w:rsidRPr="00896A30">
        <w:rPr>
          <w:rFonts w:ascii="Times New Roman" w:hAnsi="Times New Roman" w:cs="Times New Roman"/>
          <w:sz w:val="24"/>
          <w:szCs w:val="24"/>
        </w:rPr>
        <w:t xml:space="preserve">2 of the syllabus label the course as “synchronous” and say that students are required to attend, while p. 3 says that “all live, scheduled events for the </w:t>
      </w:r>
      <w:r w:rsidRPr="00896A30">
        <w:rPr>
          <w:rFonts w:ascii="Times New Roman" w:hAnsi="Times New Roman" w:cs="Times New Roman"/>
          <w:sz w:val="24"/>
          <w:szCs w:val="24"/>
        </w:rPr>
        <w:lastRenderedPageBreak/>
        <w:t>course, including my office hours, are optional.”, and the Distance Approval Cover Sheet (p. 3) notes “no synchronous sections, all asynchronous”.</w:t>
      </w:r>
    </w:p>
    <w:p w14:paraId="7EE965BD" w14:textId="33DDA4EB" w:rsidR="00A47EA5" w:rsidRPr="00F8485C" w:rsidRDefault="00A47EA5" w:rsidP="00A47EA5">
      <w:pPr>
        <w:pStyle w:val="ListParagraph"/>
        <w:numPr>
          <w:ilvl w:val="1"/>
          <w:numId w:val="19"/>
        </w:numPr>
        <w:rPr>
          <w:rFonts w:ascii="Times New Roman" w:hAnsi="Times New Roman" w:cs="Times New Roman"/>
          <w:sz w:val="24"/>
          <w:szCs w:val="24"/>
        </w:rPr>
      </w:pPr>
      <w:r w:rsidRPr="00F8485C">
        <w:rPr>
          <w:rFonts w:ascii="Times New Roman" w:hAnsi="Times New Roman" w:cs="Times New Roman"/>
          <w:sz w:val="24"/>
          <w:szCs w:val="24"/>
        </w:rPr>
        <w:t>As the submission included a curriculum map, the Subcommittee assumes that this course (as well as WGSS 200</w:t>
      </w:r>
      <w:r>
        <w:rPr>
          <w:rFonts w:ascii="Times New Roman" w:hAnsi="Times New Roman" w:cs="Times New Roman"/>
          <w:sz w:val="24"/>
          <w:szCs w:val="24"/>
        </w:rPr>
        <w:t>1</w:t>
      </w:r>
      <w:r w:rsidRPr="00F8485C">
        <w:rPr>
          <w:rFonts w:ascii="Times New Roman" w:hAnsi="Times New Roman" w:cs="Times New Roman"/>
          <w:sz w:val="24"/>
          <w:szCs w:val="24"/>
        </w:rPr>
        <w:t xml:space="preserve"> and 2003) will count toward the major and requests a cover letter that explains the function of these courses in the WGSS undergraduate curriculum. Given that all other major courses are 3 credit hours and the major requires 30 credit hours, will students be encouraged to take all three courses (in lieu of another 3 credit-hour course)?</w:t>
      </w:r>
      <w:r w:rsidRPr="00F8485C">
        <w:rPr>
          <w:rFonts w:ascii="Times New Roman" w:hAnsi="Times New Roman" w:cs="Times New Roman"/>
          <w:b/>
          <w:bCs/>
          <w:sz w:val="24"/>
          <w:szCs w:val="24"/>
        </w:rPr>
        <w:t xml:space="preserve"> </w:t>
      </w:r>
    </w:p>
    <w:p w14:paraId="5AF0F553" w14:textId="5895644E" w:rsidR="00A47EA5" w:rsidRDefault="00A47EA5" w:rsidP="00A47EA5">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 </w:t>
      </w:r>
      <w:r w:rsidRPr="00F8485C">
        <w:rPr>
          <w:rFonts w:ascii="Times New Roman" w:hAnsi="Times New Roman" w:cs="Times New Roman"/>
          <w:sz w:val="24"/>
          <w:szCs w:val="24"/>
        </w:rPr>
        <w:t xml:space="preserve">If the courses are </w:t>
      </w:r>
      <w:r w:rsidRPr="00F8485C">
        <w:rPr>
          <w:rFonts w:ascii="Times New Roman" w:hAnsi="Times New Roman" w:cs="Times New Roman"/>
          <w:i/>
          <w:iCs/>
          <w:sz w:val="24"/>
          <w:szCs w:val="24"/>
        </w:rPr>
        <w:t>not</w:t>
      </w:r>
      <w:r w:rsidRPr="00F8485C">
        <w:rPr>
          <w:rFonts w:ascii="Times New Roman" w:hAnsi="Times New Roman" w:cs="Times New Roman"/>
          <w:sz w:val="24"/>
          <w:szCs w:val="24"/>
        </w:rPr>
        <w:t xml:space="preserve"> to be included in the major, the Subcommittee requests that the department revise their curriculum map to exclude those courses.</w:t>
      </w:r>
      <w:r>
        <w:rPr>
          <w:rFonts w:ascii="Times New Roman" w:hAnsi="Times New Roman" w:cs="Times New Roman"/>
          <w:b/>
          <w:bCs/>
          <w:sz w:val="24"/>
          <w:szCs w:val="24"/>
        </w:rPr>
        <w:t xml:space="preserve"> </w:t>
      </w:r>
      <w:r w:rsidRPr="00F8485C">
        <w:rPr>
          <w:rFonts w:ascii="Times New Roman" w:hAnsi="Times New Roman" w:cs="Times New Roman"/>
          <w:sz w:val="24"/>
          <w:szCs w:val="24"/>
        </w:rPr>
        <w:t xml:space="preserve">The Subcommittee offers a friendly reminder to the department that a curriculum map should only include courses that may count towards the unit’s major(s).  </w:t>
      </w:r>
    </w:p>
    <w:p w14:paraId="6900601E" w14:textId="77777777" w:rsidR="00A47EA5" w:rsidRPr="00F8485C" w:rsidRDefault="00A47EA5" w:rsidP="00A47EA5">
      <w:pPr>
        <w:pStyle w:val="ListParagraph"/>
        <w:ind w:left="1440"/>
        <w:rPr>
          <w:rFonts w:ascii="Times New Roman" w:hAnsi="Times New Roman" w:cs="Times New Roman"/>
          <w:sz w:val="24"/>
          <w:szCs w:val="24"/>
        </w:rPr>
      </w:pPr>
      <w:r w:rsidRPr="00F8485C">
        <w:rPr>
          <w:rFonts w:ascii="Times New Roman" w:hAnsi="Times New Roman" w:cs="Times New Roman"/>
          <w:sz w:val="24"/>
          <w:szCs w:val="24"/>
        </w:rPr>
        <w:t xml:space="preserve">Note: Any future submissions for courses that are </w:t>
      </w:r>
      <w:r w:rsidRPr="00F8485C">
        <w:rPr>
          <w:rFonts w:ascii="Times New Roman" w:hAnsi="Times New Roman" w:cs="Times New Roman"/>
          <w:b/>
          <w:bCs/>
          <w:i/>
          <w:iCs/>
          <w:sz w:val="24"/>
          <w:szCs w:val="24"/>
          <w:u w:val="single"/>
        </w:rPr>
        <w:t>not</w:t>
      </w:r>
      <w:r w:rsidRPr="00F8485C">
        <w:rPr>
          <w:rFonts w:ascii="Times New Roman" w:hAnsi="Times New Roman" w:cs="Times New Roman"/>
          <w:sz w:val="24"/>
          <w:szCs w:val="24"/>
        </w:rPr>
        <w:t xml:space="preserve"> eligible to count toward the major need not include the department’s curriculum map as a part of the submission</w:t>
      </w:r>
      <w:r>
        <w:rPr>
          <w:rFonts w:ascii="Times New Roman" w:hAnsi="Times New Roman" w:cs="Times New Roman"/>
          <w:sz w:val="24"/>
          <w:szCs w:val="24"/>
        </w:rPr>
        <w:t xml:space="preserve">.  However, </w:t>
      </w:r>
      <w:r w:rsidRPr="00F8485C">
        <w:rPr>
          <w:rFonts w:ascii="Times New Roman" w:hAnsi="Times New Roman" w:cs="Times New Roman"/>
          <w:b/>
          <w:bCs/>
          <w:i/>
          <w:iCs/>
          <w:sz w:val="24"/>
          <w:szCs w:val="24"/>
          <w:u w:val="single"/>
        </w:rPr>
        <w:t>in this case</w:t>
      </w:r>
      <w:r>
        <w:rPr>
          <w:rFonts w:ascii="Times New Roman" w:hAnsi="Times New Roman" w:cs="Times New Roman"/>
          <w:sz w:val="24"/>
          <w:szCs w:val="24"/>
        </w:rPr>
        <w:t>, the committee asks that the curriculum map be re-submitted given the concerns above.</w:t>
      </w:r>
    </w:p>
    <w:p w14:paraId="5C840D4B" w14:textId="32553F68" w:rsidR="00DF5858" w:rsidRPr="00605823" w:rsidRDefault="00DF5858" w:rsidP="00165A7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The Subcommittee re</w:t>
      </w:r>
      <w:r w:rsidR="00943C32" w:rsidRPr="00605823">
        <w:rPr>
          <w:rFonts w:ascii="Times New Roman" w:hAnsi="Times New Roman" w:cs="Times New Roman"/>
          <w:sz w:val="24"/>
          <w:szCs w:val="24"/>
        </w:rPr>
        <w:t xml:space="preserve">commends </w:t>
      </w:r>
      <w:r w:rsidRPr="00605823">
        <w:rPr>
          <w:rFonts w:ascii="Times New Roman" w:hAnsi="Times New Roman" w:cs="Times New Roman"/>
          <w:sz w:val="24"/>
          <w:szCs w:val="24"/>
        </w:rPr>
        <w:t xml:space="preserve">that the department </w:t>
      </w:r>
      <w:r w:rsidR="00943C32" w:rsidRPr="00605823">
        <w:rPr>
          <w:rFonts w:ascii="Times New Roman" w:hAnsi="Times New Roman" w:cs="Times New Roman"/>
          <w:sz w:val="24"/>
          <w:szCs w:val="24"/>
        </w:rPr>
        <w:t>consider asking students to use Handshake rather than Workday (</w:t>
      </w:r>
      <w:r w:rsidRPr="00605823">
        <w:rPr>
          <w:rFonts w:ascii="Times New Roman" w:hAnsi="Times New Roman" w:cs="Times New Roman"/>
          <w:sz w:val="24"/>
          <w:szCs w:val="24"/>
        </w:rPr>
        <w:t>syllabus p. 10)</w:t>
      </w:r>
      <w:r w:rsidR="00943C32" w:rsidRPr="00605823">
        <w:rPr>
          <w:rFonts w:ascii="Times New Roman" w:hAnsi="Times New Roman" w:cs="Times New Roman"/>
          <w:sz w:val="24"/>
          <w:szCs w:val="24"/>
        </w:rPr>
        <w:t xml:space="preserve"> to find job openings, as Workday will only allow students to find on-campus employment opportunities.</w:t>
      </w:r>
    </w:p>
    <w:p w14:paraId="69BBE2E1" w14:textId="66E1BA67" w:rsidR="00943C32" w:rsidRPr="00605823" w:rsidRDefault="00943C32" w:rsidP="00943C3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The Subcommittee observed that the format of the chart combined with the large font size made the course schedule (p</w:t>
      </w:r>
      <w:r w:rsidR="004B540C" w:rsidRPr="00605823">
        <w:rPr>
          <w:rFonts w:ascii="Times New Roman" w:hAnsi="Times New Roman" w:cs="Times New Roman"/>
          <w:sz w:val="24"/>
          <w:szCs w:val="24"/>
        </w:rPr>
        <w:t>p</w:t>
      </w:r>
      <w:r w:rsidRPr="00605823">
        <w:rPr>
          <w:rFonts w:ascii="Times New Roman" w:hAnsi="Times New Roman" w:cs="Times New Roman"/>
          <w:sz w:val="24"/>
          <w:szCs w:val="24"/>
        </w:rPr>
        <w:t>. 1</w:t>
      </w:r>
      <w:r w:rsidR="004B540C" w:rsidRPr="00605823">
        <w:rPr>
          <w:rFonts w:ascii="Times New Roman" w:hAnsi="Times New Roman" w:cs="Times New Roman"/>
          <w:sz w:val="24"/>
          <w:szCs w:val="24"/>
        </w:rPr>
        <w:t>6</w:t>
      </w:r>
      <w:r w:rsidRPr="00605823">
        <w:rPr>
          <w:rFonts w:ascii="Times New Roman" w:hAnsi="Times New Roman" w:cs="Times New Roman"/>
          <w:sz w:val="24"/>
          <w:szCs w:val="24"/>
        </w:rPr>
        <w:t>-35) difficult to read and comprehend.</w:t>
      </w:r>
    </w:p>
    <w:p w14:paraId="41126314" w14:textId="1ABA4BF0" w:rsidR="004B540C" w:rsidRPr="00605823" w:rsidRDefault="004B540C" w:rsidP="00943C32">
      <w:pPr>
        <w:pStyle w:val="ListParagraph"/>
        <w:numPr>
          <w:ilvl w:val="1"/>
          <w:numId w:val="19"/>
        </w:numPr>
        <w:rPr>
          <w:rFonts w:ascii="Times New Roman" w:hAnsi="Times New Roman" w:cs="Times New Roman"/>
          <w:sz w:val="24"/>
          <w:szCs w:val="24"/>
        </w:rPr>
      </w:pPr>
      <w:r w:rsidRPr="00605823">
        <w:rPr>
          <w:rFonts w:ascii="Times New Roman" w:hAnsi="Times New Roman" w:cs="Times New Roman"/>
          <w:sz w:val="24"/>
          <w:szCs w:val="24"/>
        </w:rPr>
        <w:t>The Subcommittee declined to vote on the course at this time.</w:t>
      </w:r>
    </w:p>
    <w:p w14:paraId="4BACC46B" w14:textId="630EA79A" w:rsidR="00777258" w:rsidRPr="00605823" w:rsidRDefault="009B617E" w:rsidP="00165A72">
      <w:pPr>
        <w:pStyle w:val="ListParagraph"/>
        <w:numPr>
          <w:ilvl w:val="0"/>
          <w:numId w:val="19"/>
        </w:numPr>
        <w:rPr>
          <w:rFonts w:ascii="Times New Roman" w:hAnsi="Times New Roman" w:cs="Times New Roman"/>
          <w:sz w:val="24"/>
          <w:szCs w:val="24"/>
        </w:rPr>
      </w:pPr>
      <w:r w:rsidRPr="00605823">
        <w:rPr>
          <w:rFonts w:ascii="Times New Roman" w:hAnsi="Times New Roman" w:cs="Times New Roman"/>
          <w:sz w:val="24"/>
          <w:szCs w:val="24"/>
        </w:rPr>
        <w:t>WGSS 2003 (new course)</w:t>
      </w:r>
    </w:p>
    <w:p w14:paraId="3875D558" w14:textId="67C1C8FD" w:rsidR="004B540C" w:rsidRPr="00605823" w:rsidRDefault="004B540C" w:rsidP="004B540C">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 xml:space="preserve">Contingency: </w:t>
      </w:r>
      <w:r w:rsidRPr="00605823">
        <w:rPr>
          <w:rFonts w:ascii="Times New Roman" w:hAnsi="Times New Roman" w:cs="Times New Roman"/>
          <w:sz w:val="24"/>
          <w:szCs w:val="24"/>
        </w:rPr>
        <w:t xml:space="preserve">The </w:t>
      </w:r>
      <w:r w:rsidR="000A2F9F" w:rsidRPr="00605823">
        <w:rPr>
          <w:rFonts w:ascii="Times New Roman" w:hAnsi="Times New Roman" w:cs="Times New Roman"/>
          <w:sz w:val="24"/>
          <w:szCs w:val="24"/>
        </w:rPr>
        <w:t xml:space="preserve">Subcommittee </w:t>
      </w:r>
      <w:r w:rsidRPr="00605823">
        <w:rPr>
          <w:rFonts w:ascii="Times New Roman" w:hAnsi="Times New Roman" w:cs="Times New Roman"/>
          <w:sz w:val="24"/>
          <w:szCs w:val="24"/>
        </w:rPr>
        <w:t xml:space="preserve">ask that the department remove from the syllabus </w:t>
      </w:r>
      <w:r w:rsidR="008A58B0" w:rsidRPr="00605823">
        <w:rPr>
          <w:rFonts w:ascii="Times New Roman" w:hAnsi="Times New Roman" w:cs="Times New Roman"/>
          <w:sz w:val="24"/>
          <w:szCs w:val="24"/>
        </w:rPr>
        <w:t xml:space="preserve">any artifacts that </w:t>
      </w:r>
      <w:r w:rsidR="000A2F9F" w:rsidRPr="00605823">
        <w:rPr>
          <w:rFonts w:ascii="Times New Roman" w:hAnsi="Times New Roman" w:cs="Times New Roman"/>
          <w:sz w:val="24"/>
          <w:szCs w:val="24"/>
        </w:rPr>
        <w:t>imply</w:t>
      </w:r>
      <w:r w:rsidR="008A58B0" w:rsidRPr="00605823">
        <w:rPr>
          <w:rFonts w:ascii="Times New Roman" w:hAnsi="Times New Roman" w:cs="Times New Roman"/>
          <w:sz w:val="24"/>
          <w:szCs w:val="24"/>
        </w:rPr>
        <w:t xml:space="preserve"> distance learning, including the reference</w:t>
      </w:r>
      <w:r w:rsidR="009F12E7" w:rsidRPr="00605823">
        <w:rPr>
          <w:rFonts w:ascii="Times New Roman" w:hAnsi="Times New Roman" w:cs="Times New Roman"/>
          <w:sz w:val="24"/>
          <w:szCs w:val="24"/>
        </w:rPr>
        <w:t>s</w:t>
      </w:r>
      <w:r w:rsidR="008A58B0" w:rsidRPr="00605823">
        <w:rPr>
          <w:rFonts w:ascii="Times New Roman" w:hAnsi="Times New Roman" w:cs="Times New Roman"/>
          <w:sz w:val="24"/>
          <w:szCs w:val="24"/>
        </w:rPr>
        <w:t xml:space="preserve"> to “synch</w:t>
      </w:r>
      <w:r w:rsidR="009F12E7" w:rsidRPr="00605823">
        <w:rPr>
          <w:rFonts w:ascii="Times New Roman" w:hAnsi="Times New Roman" w:cs="Times New Roman"/>
          <w:sz w:val="24"/>
          <w:szCs w:val="24"/>
        </w:rPr>
        <w:t>ronous” learning (as on p.</w:t>
      </w:r>
      <w:r w:rsidR="00605823">
        <w:rPr>
          <w:rFonts w:ascii="Times New Roman" w:hAnsi="Times New Roman" w:cs="Times New Roman"/>
          <w:sz w:val="24"/>
          <w:szCs w:val="24"/>
        </w:rPr>
        <w:t xml:space="preserve"> </w:t>
      </w:r>
      <w:r w:rsidR="009F12E7" w:rsidRPr="00605823">
        <w:rPr>
          <w:rFonts w:ascii="Times New Roman" w:hAnsi="Times New Roman" w:cs="Times New Roman"/>
          <w:sz w:val="24"/>
          <w:szCs w:val="24"/>
        </w:rPr>
        <w:t>1)</w:t>
      </w:r>
      <w:r w:rsidR="00605823">
        <w:rPr>
          <w:rFonts w:ascii="Times New Roman" w:hAnsi="Times New Roman" w:cs="Times New Roman"/>
          <w:sz w:val="24"/>
          <w:szCs w:val="24"/>
        </w:rPr>
        <w:t xml:space="preserve"> and</w:t>
      </w:r>
      <w:r w:rsidR="009F12E7" w:rsidRPr="00605823">
        <w:rPr>
          <w:rFonts w:ascii="Times New Roman" w:hAnsi="Times New Roman" w:cs="Times New Roman"/>
          <w:sz w:val="24"/>
          <w:szCs w:val="24"/>
        </w:rPr>
        <w:t xml:space="preserve"> synchronous lectures</w:t>
      </w:r>
      <w:r w:rsidR="00605823">
        <w:rPr>
          <w:rFonts w:ascii="Times New Roman" w:hAnsi="Times New Roman" w:cs="Times New Roman"/>
          <w:sz w:val="24"/>
          <w:szCs w:val="24"/>
        </w:rPr>
        <w:t xml:space="preserve"> </w:t>
      </w:r>
      <w:r w:rsidR="009F12E7" w:rsidRPr="00605823">
        <w:rPr>
          <w:rFonts w:ascii="Times New Roman" w:hAnsi="Times New Roman" w:cs="Times New Roman"/>
          <w:sz w:val="24"/>
          <w:szCs w:val="24"/>
        </w:rPr>
        <w:t>and weekly modules (</w:t>
      </w:r>
      <w:r w:rsidR="000A2F9F" w:rsidRPr="00605823">
        <w:rPr>
          <w:rFonts w:ascii="Times New Roman" w:hAnsi="Times New Roman" w:cs="Times New Roman"/>
          <w:sz w:val="24"/>
          <w:szCs w:val="24"/>
        </w:rPr>
        <w:t xml:space="preserve">as on </w:t>
      </w:r>
      <w:r w:rsidR="009F12E7" w:rsidRPr="00605823">
        <w:rPr>
          <w:rFonts w:ascii="Times New Roman" w:hAnsi="Times New Roman" w:cs="Times New Roman"/>
          <w:sz w:val="24"/>
          <w:szCs w:val="24"/>
        </w:rPr>
        <w:t>pp. 2-3</w:t>
      </w:r>
      <w:r w:rsidR="00A47EA5">
        <w:rPr>
          <w:rFonts w:ascii="Times New Roman" w:hAnsi="Times New Roman" w:cs="Times New Roman"/>
          <w:sz w:val="24"/>
          <w:szCs w:val="24"/>
        </w:rPr>
        <w:t xml:space="preserve"> and elsewhere</w:t>
      </w:r>
      <w:r w:rsidR="009F12E7" w:rsidRPr="00605823">
        <w:rPr>
          <w:rFonts w:ascii="Times New Roman" w:hAnsi="Times New Roman" w:cs="Times New Roman"/>
          <w:sz w:val="24"/>
          <w:szCs w:val="24"/>
        </w:rPr>
        <w:t>).  They note that referring to an in-per</w:t>
      </w:r>
      <w:r w:rsidR="000A2F9F" w:rsidRPr="00605823">
        <w:rPr>
          <w:rFonts w:ascii="Times New Roman" w:hAnsi="Times New Roman" w:cs="Times New Roman"/>
          <w:sz w:val="24"/>
          <w:szCs w:val="24"/>
        </w:rPr>
        <w:t xml:space="preserve">son class with this type of terminology can be confusing for students, as they associate </w:t>
      </w:r>
      <w:r w:rsidR="00605823">
        <w:rPr>
          <w:rFonts w:ascii="Times New Roman" w:hAnsi="Times New Roman" w:cs="Times New Roman"/>
          <w:sz w:val="24"/>
          <w:szCs w:val="24"/>
        </w:rPr>
        <w:t xml:space="preserve">this type of vocabulary </w:t>
      </w:r>
      <w:r w:rsidR="000A2F9F" w:rsidRPr="00605823">
        <w:rPr>
          <w:rFonts w:ascii="Times New Roman" w:hAnsi="Times New Roman" w:cs="Times New Roman"/>
          <w:sz w:val="24"/>
          <w:szCs w:val="24"/>
        </w:rPr>
        <w:t>with the distance learning format.</w:t>
      </w:r>
    </w:p>
    <w:p w14:paraId="01A57134" w14:textId="74E83D1A" w:rsidR="00FE32FA" w:rsidRPr="00605823" w:rsidRDefault="00BE636B" w:rsidP="00FE32FA">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 xml:space="preserve">Contingency: </w:t>
      </w:r>
      <w:r w:rsidR="00FE32FA" w:rsidRPr="00605823">
        <w:rPr>
          <w:rFonts w:ascii="Times New Roman" w:hAnsi="Times New Roman" w:cs="Times New Roman"/>
          <w:sz w:val="24"/>
          <w:szCs w:val="24"/>
        </w:rPr>
        <w:t>The Subcommittee requests that the department correct the credit hours/work expectations statement on p. 3 of the syllabus.  As a 1 credit hour</w:t>
      </w:r>
      <w:r w:rsidR="00605823">
        <w:rPr>
          <w:rFonts w:ascii="Times New Roman" w:hAnsi="Times New Roman" w:cs="Times New Roman"/>
          <w:sz w:val="24"/>
          <w:szCs w:val="24"/>
        </w:rPr>
        <w:t>,</w:t>
      </w:r>
      <w:r w:rsidR="00FE32FA" w:rsidRPr="00605823">
        <w:rPr>
          <w:rFonts w:ascii="Times New Roman" w:hAnsi="Times New Roman" w:cs="Times New Roman"/>
          <w:sz w:val="24"/>
          <w:szCs w:val="24"/>
        </w:rPr>
        <w:t xml:space="preserve"> 7-week course, the statement should read as </w:t>
      </w:r>
      <w:r w:rsidR="00CE669F" w:rsidRPr="00605823">
        <w:rPr>
          <w:rFonts w:ascii="Times New Roman" w:hAnsi="Times New Roman" w:cs="Times New Roman"/>
          <w:sz w:val="24"/>
          <w:szCs w:val="24"/>
        </w:rPr>
        <w:t>follows:</w:t>
      </w:r>
    </w:p>
    <w:p w14:paraId="37590518" w14:textId="1511BBEF" w:rsidR="00FE32FA" w:rsidRPr="00605823" w:rsidRDefault="00FE32FA" w:rsidP="00CE669F">
      <w:pPr>
        <w:ind w:left="720"/>
        <w:rPr>
          <w:rFonts w:ascii="Times New Roman" w:hAnsi="Times New Roman" w:cs="Times New Roman"/>
          <w:sz w:val="24"/>
          <w:szCs w:val="24"/>
        </w:rPr>
      </w:pPr>
      <w:r w:rsidRPr="00605823">
        <w:rPr>
          <w:rFonts w:ascii="Times New Roman" w:hAnsi="Times New Roman" w:cs="Times New Roman"/>
          <w:sz w:val="24"/>
          <w:szCs w:val="24"/>
        </w:rPr>
        <w:t>This is a 1-credit-hour, 7-week course. According to Ohio State policy (</w:t>
      </w:r>
      <w:hyperlink r:id="rId16" w:history="1">
        <w:r w:rsidRPr="00605823">
          <w:rPr>
            <w:rStyle w:val="Hyperlink"/>
            <w:rFonts w:ascii="Times New Roman" w:hAnsi="Times New Roman" w:cs="Times New Roman"/>
            <w:sz w:val="24"/>
            <w:szCs w:val="24"/>
          </w:rPr>
          <w:t>go.osu.edu/credithours),</w:t>
        </w:r>
      </w:hyperlink>
      <w:r w:rsidRPr="00605823">
        <w:rPr>
          <w:rFonts w:ascii="Times New Roman" w:hAnsi="Times New Roman" w:cs="Times New Roman"/>
          <w:sz w:val="24"/>
          <w:szCs w:val="24"/>
        </w:rPr>
        <w:t xml:space="preserve"> one credit hour shall be assigned for every </w:t>
      </w:r>
      <w:r w:rsidR="00896A30" w:rsidRPr="00605823">
        <w:rPr>
          <w:rFonts w:ascii="Times New Roman" w:hAnsi="Times New Roman" w:cs="Times New Roman"/>
          <w:sz w:val="24"/>
          <w:szCs w:val="24"/>
        </w:rPr>
        <w:t xml:space="preserve">6 hours of engagement with the class (including approx. 2 hours in class) </w:t>
      </w:r>
      <w:r w:rsidRPr="00605823">
        <w:rPr>
          <w:rFonts w:ascii="Times New Roman" w:hAnsi="Times New Roman" w:cs="Times New Roman"/>
          <w:sz w:val="24"/>
          <w:szCs w:val="24"/>
        </w:rPr>
        <w:t>required to earn the average grade of "C" in this course.</w:t>
      </w:r>
    </w:p>
    <w:p w14:paraId="77184E1B" w14:textId="1BCACAE9" w:rsidR="00CE669F" w:rsidRDefault="00CE669F" w:rsidP="00CE669F">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 xml:space="preserve">Contingency: </w:t>
      </w:r>
      <w:r w:rsidRPr="00605823">
        <w:rPr>
          <w:rFonts w:ascii="Times New Roman" w:hAnsi="Times New Roman" w:cs="Times New Roman"/>
          <w:sz w:val="24"/>
          <w:szCs w:val="24"/>
        </w:rPr>
        <w:t xml:space="preserve"> The Subcommittee asks that the department include in the syllabus clear information about how often and for how long the course will meet.</w:t>
      </w:r>
    </w:p>
    <w:p w14:paraId="10486E4D" w14:textId="6DF5F31E" w:rsidR="00A47EA5" w:rsidRPr="00F8485C" w:rsidRDefault="00A47EA5" w:rsidP="00A47EA5">
      <w:pPr>
        <w:pStyle w:val="ListParagraph"/>
        <w:numPr>
          <w:ilvl w:val="1"/>
          <w:numId w:val="19"/>
        </w:numPr>
        <w:rPr>
          <w:rFonts w:ascii="Times New Roman" w:hAnsi="Times New Roman" w:cs="Times New Roman"/>
          <w:sz w:val="24"/>
          <w:szCs w:val="24"/>
        </w:rPr>
      </w:pPr>
      <w:r w:rsidRPr="00F8485C">
        <w:rPr>
          <w:rFonts w:ascii="Times New Roman" w:hAnsi="Times New Roman" w:cs="Times New Roman"/>
          <w:b/>
          <w:bCs/>
          <w:sz w:val="24"/>
          <w:szCs w:val="24"/>
        </w:rPr>
        <w:t xml:space="preserve">Contingency: </w:t>
      </w:r>
      <w:r w:rsidRPr="00F8485C">
        <w:rPr>
          <w:rFonts w:ascii="Times New Roman" w:hAnsi="Times New Roman" w:cs="Times New Roman"/>
          <w:sz w:val="24"/>
          <w:szCs w:val="24"/>
        </w:rPr>
        <w:t>As the submission included a curriculum map, the Subcommittee assumes that this course (as well as WGSS 200</w:t>
      </w:r>
      <w:r>
        <w:rPr>
          <w:rFonts w:ascii="Times New Roman" w:hAnsi="Times New Roman" w:cs="Times New Roman"/>
          <w:sz w:val="24"/>
          <w:szCs w:val="24"/>
        </w:rPr>
        <w:t>1</w:t>
      </w:r>
      <w:r w:rsidRPr="00F8485C">
        <w:rPr>
          <w:rFonts w:ascii="Times New Roman" w:hAnsi="Times New Roman" w:cs="Times New Roman"/>
          <w:sz w:val="24"/>
          <w:szCs w:val="24"/>
        </w:rPr>
        <w:t xml:space="preserve"> and 200</w:t>
      </w:r>
      <w:r>
        <w:rPr>
          <w:rFonts w:ascii="Times New Roman" w:hAnsi="Times New Roman" w:cs="Times New Roman"/>
          <w:sz w:val="24"/>
          <w:szCs w:val="24"/>
        </w:rPr>
        <w:t>2</w:t>
      </w:r>
      <w:r w:rsidRPr="00F8485C">
        <w:rPr>
          <w:rFonts w:ascii="Times New Roman" w:hAnsi="Times New Roman" w:cs="Times New Roman"/>
          <w:sz w:val="24"/>
          <w:szCs w:val="24"/>
        </w:rPr>
        <w:t xml:space="preserve">) will count toward the major and requests a cover letter that explains the function of these courses in the WGSS undergraduate curriculum. Given that all other major courses are 3 credit hours and the </w:t>
      </w:r>
      <w:r w:rsidRPr="00F8485C">
        <w:rPr>
          <w:rFonts w:ascii="Times New Roman" w:hAnsi="Times New Roman" w:cs="Times New Roman"/>
          <w:sz w:val="24"/>
          <w:szCs w:val="24"/>
        </w:rPr>
        <w:lastRenderedPageBreak/>
        <w:t>major requires 30 credit hours, will students be encouraged to take all three courses (in lieu of another 3 credit-hour course)?</w:t>
      </w:r>
      <w:r w:rsidRPr="00F8485C">
        <w:rPr>
          <w:rFonts w:ascii="Times New Roman" w:hAnsi="Times New Roman" w:cs="Times New Roman"/>
          <w:b/>
          <w:bCs/>
          <w:sz w:val="24"/>
          <w:szCs w:val="24"/>
        </w:rPr>
        <w:t xml:space="preserve"> </w:t>
      </w:r>
    </w:p>
    <w:p w14:paraId="45BC3206" w14:textId="77777777" w:rsidR="00A47EA5" w:rsidRDefault="00A47EA5" w:rsidP="00A47EA5">
      <w:pPr>
        <w:pStyle w:val="ListParagraph"/>
        <w:numPr>
          <w:ilvl w:val="1"/>
          <w:numId w:val="19"/>
        </w:numPr>
        <w:rPr>
          <w:rFonts w:ascii="Times New Roman" w:hAnsi="Times New Roman" w:cs="Times New Roman"/>
          <w:sz w:val="24"/>
          <w:szCs w:val="24"/>
        </w:rPr>
      </w:pPr>
      <w:r w:rsidRPr="00605823">
        <w:rPr>
          <w:rFonts w:ascii="Times New Roman" w:hAnsi="Times New Roman" w:cs="Times New Roman"/>
          <w:b/>
          <w:bCs/>
          <w:sz w:val="24"/>
          <w:szCs w:val="24"/>
        </w:rPr>
        <w:t xml:space="preserve">Contingency:  </w:t>
      </w:r>
      <w:r w:rsidRPr="00F8485C">
        <w:rPr>
          <w:rFonts w:ascii="Times New Roman" w:hAnsi="Times New Roman" w:cs="Times New Roman"/>
          <w:sz w:val="24"/>
          <w:szCs w:val="24"/>
        </w:rPr>
        <w:t xml:space="preserve">If the courses are </w:t>
      </w:r>
      <w:r w:rsidRPr="00F8485C">
        <w:rPr>
          <w:rFonts w:ascii="Times New Roman" w:hAnsi="Times New Roman" w:cs="Times New Roman"/>
          <w:i/>
          <w:iCs/>
          <w:sz w:val="24"/>
          <w:szCs w:val="24"/>
        </w:rPr>
        <w:t>not</w:t>
      </w:r>
      <w:r w:rsidRPr="00F8485C">
        <w:rPr>
          <w:rFonts w:ascii="Times New Roman" w:hAnsi="Times New Roman" w:cs="Times New Roman"/>
          <w:sz w:val="24"/>
          <w:szCs w:val="24"/>
        </w:rPr>
        <w:t xml:space="preserve"> to be included in the major, the Subcommittee requests that the department revise their curriculum map to exclude those courses.</w:t>
      </w:r>
      <w:r>
        <w:rPr>
          <w:rFonts w:ascii="Times New Roman" w:hAnsi="Times New Roman" w:cs="Times New Roman"/>
          <w:b/>
          <w:bCs/>
          <w:sz w:val="24"/>
          <w:szCs w:val="24"/>
        </w:rPr>
        <w:t xml:space="preserve"> </w:t>
      </w:r>
      <w:r w:rsidRPr="00F8485C">
        <w:rPr>
          <w:rFonts w:ascii="Times New Roman" w:hAnsi="Times New Roman" w:cs="Times New Roman"/>
          <w:sz w:val="24"/>
          <w:szCs w:val="24"/>
        </w:rPr>
        <w:t xml:space="preserve">The Subcommittee offers a friendly reminder to the department that a curriculum map should only include courses that may count towards the unit’s major(s).  </w:t>
      </w:r>
    </w:p>
    <w:p w14:paraId="5FD7F6E8" w14:textId="77777777" w:rsidR="00A47EA5" w:rsidRPr="00F8485C" w:rsidRDefault="00A47EA5" w:rsidP="00A47EA5">
      <w:pPr>
        <w:pStyle w:val="ListParagraph"/>
        <w:ind w:left="1440"/>
        <w:rPr>
          <w:rFonts w:ascii="Times New Roman" w:hAnsi="Times New Roman" w:cs="Times New Roman"/>
          <w:sz w:val="24"/>
          <w:szCs w:val="24"/>
        </w:rPr>
      </w:pPr>
      <w:r w:rsidRPr="00F8485C">
        <w:rPr>
          <w:rFonts w:ascii="Times New Roman" w:hAnsi="Times New Roman" w:cs="Times New Roman"/>
          <w:sz w:val="24"/>
          <w:szCs w:val="24"/>
        </w:rPr>
        <w:t xml:space="preserve">Note: Any future submissions for courses that are </w:t>
      </w:r>
      <w:r w:rsidRPr="00F8485C">
        <w:rPr>
          <w:rFonts w:ascii="Times New Roman" w:hAnsi="Times New Roman" w:cs="Times New Roman"/>
          <w:b/>
          <w:bCs/>
          <w:i/>
          <w:iCs/>
          <w:sz w:val="24"/>
          <w:szCs w:val="24"/>
          <w:u w:val="single"/>
        </w:rPr>
        <w:t>not</w:t>
      </w:r>
      <w:r w:rsidRPr="00F8485C">
        <w:rPr>
          <w:rFonts w:ascii="Times New Roman" w:hAnsi="Times New Roman" w:cs="Times New Roman"/>
          <w:sz w:val="24"/>
          <w:szCs w:val="24"/>
        </w:rPr>
        <w:t xml:space="preserve"> eligible to count toward the major need not include the department’s curriculum map as a part of the submission</w:t>
      </w:r>
      <w:r>
        <w:rPr>
          <w:rFonts w:ascii="Times New Roman" w:hAnsi="Times New Roman" w:cs="Times New Roman"/>
          <w:sz w:val="24"/>
          <w:szCs w:val="24"/>
        </w:rPr>
        <w:t xml:space="preserve">.  However, </w:t>
      </w:r>
      <w:r w:rsidRPr="00F8485C">
        <w:rPr>
          <w:rFonts w:ascii="Times New Roman" w:hAnsi="Times New Roman" w:cs="Times New Roman"/>
          <w:b/>
          <w:bCs/>
          <w:i/>
          <w:iCs/>
          <w:sz w:val="24"/>
          <w:szCs w:val="24"/>
          <w:u w:val="single"/>
        </w:rPr>
        <w:t>in this case</w:t>
      </w:r>
      <w:r>
        <w:rPr>
          <w:rFonts w:ascii="Times New Roman" w:hAnsi="Times New Roman" w:cs="Times New Roman"/>
          <w:sz w:val="24"/>
          <w:szCs w:val="24"/>
        </w:rPr>
        <w:t>, the committee asks that the curriculum map be re-submitted given the concerns above.</w:t>
      </w:r>
    </w:p>
    <w:p w14:paraId="357DF841" w14:textId="73144675" w:rsidR="00CE669F" w:rsidRPr="00896A30" w:rsidRDefault="00CE669F" w:rsidP="00CE669F">
      <w:pPr>
        <w:pStyle w:val="ListParagraph"/>
        <w:numPr>
          <w:ilvl w:val="1"/>
          <w:numId w:val="19"/>
        </w:numPr>
        <w:rPr>
          <w:rFonts w:ascii="Times New Roman" w:hAnsi="Times New Roman" w:cs="Times New Roman"/>
          <w:sz w:val="24"/>
          <w:szCs w:val="24"/>
        </w:rPr>
      </w:pPr>
      <w:r w:rsidRPr="00896A30">
        <w:rPr>
          <w:rFonts w:ascii="Times New Roman" w:hAnsi="Times New Roman" w:cs="Times New Roman"/>
          <w:i/>
          <w:iCs/>
          <w:sz w:val="24"/>
          <w:szCs w:val="24"/>
        </w:rPr>
        <w:t xml:space="preserve">Recommendation: </w:t>
      </w:r>
      <w:r w:rsidRPr="00896A30">
        <w:rPr>
          <w:rFonts w:ascii="Times New Roman" w:hAnsi="Times New Roman" w:cs="Times New Roman"/>
          <w:sz w:val="24"/>
          <w:szCs w:val="24"/>
        </w:rPr>
        <w:t xml:space="preserve">The Subcommittee recommends that the department provide additional information </w:t>
      </w:r>
      <w:r w:rsidR="006E31B2" w:rsidRPr="00896A30">
        <w:rPr>
          <w:rFonts w:ascii="Times New Roman" w:hAnsi="Times New Roman" w:cs="Times New Roman"/>
          <w:sz w:val="24"/>
          <w:szCs w:val="24"/>
        </w:rPr>
        <w:t xml:space="preserve">for students </w:t>
      </w:r>
      <w:r w:rsidRPr="00896A30">
        <w:rPr>
          <w:rFonts w:ascii="Times New Roman" w:hAnsi="Times New Roman" w:cs="Times New Roman"/>
          <w:sz w:val="24"/>
          <w:szCs w:val="24"/>
        </w:rPr>
        <w:t>on the syllabus (pp. 5-</w:t>
      </w:r>
      <w:r w:rsidR="009B7330" w:rsidRPr="00896A30">
        <w:rPr>
          <w:rFonts w:ascii="Times New Roman" w:hAnsi="Times New Roman" w:cs="Times New Roman"/>
          <w:sz w:val="24"/>
          <w:szCs w:val="24"/>
        </w:rPr>
        <w:t>7) regarding assignments, with particular attention to the following:</w:t>
      </w:r>
    </w:p>
    <w:p w14:paraId="320CD2D2" w14:textId="32387DFF" w:rsidR="009B7330" w:rsidRPr="00896A30" w:rsidRDefault="009B7330" w:rsidP="009B7330">
      <w:pPr>
        <w:pStyle w:val="ListParagraph"/>
        <w:numPr>
          <w:ilvl w:val="2"/>
          <w:numId w:val="19"/>
        </w:numPr>
        <w:rPr>
          <w:rFonts w:ascii="Times New Roman" w:hAnsi="Times New Roman" w:cs="Times New Roman"/>
          <w:sz w:val="24"/>
          <w:szCs w:val="24"/>
        </w:rPr>
      </w:pPr>
      <w:r w:rsidRPr="00896A30">
        <w:rPr>
          <w:rFonts w:ascii="Times New Roman" w:hAnsi="Times New Roman" w:cs="Times New Roman"/>
          <w:sz w:val="24"/>
          <w:szCs w:val="24"/>
        </w:rPr>
        <w:t>The Subcommittee suggests that students be provided with additional guidance on the nature of the reflective papers, including whether there will be a prompt, how these should be organized, etc.</w:t>
      </w:r>
    </w:p>
    <w:p w14:paraId="08DEE7C9" w14:textId="77777777" w:rsidR="00D1174B" w:rsidRPr="00896A30" w:rsidRDefault="009B7330" w:rsidP="00D1174B">
      <w:pPr>
        <w:pStyle w:val="ListParagraph"/>
        <w:numPr>
          <w:ilvl w:val="2"/>
          <w:numId w:val="19"/>
        </w:numPr>
        <w:rPr>
          <w:rFonts w:ascii="Times New Roman" w:hAnsi="Times New Roman" w:cs="Times New Roman"/>
          <w:sz w:val="24"/>
          <w:szCs w:val="24"/>
        </w:rPr>
      </w:pPr>
      <w:r w:rsidRPr="00896A30">
        <w:rPr>
          <w:rFonts w:ascii="Times New Roman" w:hAnsi="Times New Roman" w:cs="Times New Roman"/>
          <w:sz w:val="24"/>
          <w:szCs w:val="24"/>
        </w:rPr>
        <w:t xml:space="preserve">The Subcommittee recommends that the department provide additional information about the midterm and final project, including how the midterm presentation will serve as “scaffolding” for the final project </w:t>
      </w:r>
      <w:r w:rsidR="006E31B2" w:rsidRPr="00896A30">
        <w:rPr>
          <w:rFonts w:ascii="Times New Roman" w:hAnsi="Times New Roman" w:cs="Times New Roman"/>
          <w:sz w:val="24"/>
          <w:szCs w:val="24"/>
        </w:rPr>
        <w:t>and the expected length of final project</w:t>
      </w:r>
      <w:r w:rsidR="00D1174B" w:rsidRPr="00896A30">
        <w:rPr>
          <w:rFonts w:ascii="Times New Roman" w:hAnsi="Times New Roman" w:cs="Times New Roman"/>
          <w:sz w:val="24"/>
          <w:szCs w:val="24"/>
        </w:rPr>
        <w:t>.</w:t>
      </w:r>
    </w:p>
    <w:p w14:paraId="4F59DE94" w14:textId="5384C2D8" w:rsidR="00896A30" w:rsidRPr="00896A30" w:rsidRDefault="00896A30" w:rsidP="00896A30">
      <w:pPr>
        <w:pStyle w:val="ListParagraph"/>
        <w:numPr>
          <w:ilvl w:val="1"/>
          <w:numId w:val="19"/>
        </w:numPr>
        <w:rPr>
          <w:rFonts w:ascii="Times New Roman" w:hAnsi="Times New Roman" w:cs="Times New Roman"/>
          <w:sz w:val="24"/>
          <w:szCs w:val="24"/>
        </w:rPr>
      </w:pPr>
      <w:r w:rsidRPr="00896A30">
        <w:rPr>
          <w:rFonts w:ascii="Times New Roman" w:hAnsi="Times New Roman" w:cs="Times New Roman"/>
          <w:i/>
          <w:iCs/>
          <w:sz w:val="24"/>
          <w:szCs w:val="24"/>
        </w:rPr>
        <w:t xml:space="preserve">Recommendation: </w:t>
      </w:r>
      <w:r w:rsidRPr="00896A30">
        <w:rPr>
          <w:rFonts w:ascii="Times New Roman" w:hAnsi="Times New Roman" w:cs="Times New Roman"/>
          <w:sz w:val="24"/>
          <w:szCs w:val="24"/>
        </w:rPr>
        <w:t>The Subcommittee suggests that the department alter the title in the course catalog (curriculum.osu.edu under “General Information: Course Title”) to read “...Field of WGSS” instead of “…Field of WGSST” as the former may be more recognizable to students</w:t>
      </w:r>
      <w:r w:rsidR="00F70836">
        <w:rPr>
          <w:rFonts w:ascii="Times New Roman" w:hAnsi="Times New Roman" w:cs="Times New Roman"/>
          <w:sz w:val="24"/>
          <w:szCs w:val="24"/>
        </w:rPr>
        <w:t xml:space="preserve"> and is consistent with the Course Description</w:t>
      </w:r>
      <w:r w:rsidRPr="00896A30">
        <w:rPr>
          <w:rFonts w:ascii="Times New Roman" w:hAnsi="Times New Roman" w:cs="Times New Roman"/>
          <w:sz w:val="24"/>
          <w:szCs w:val="24"/>
        </w:rPr>
        <w:t>.</w:t>
      </w:r>
    </w:p>
    <w:p w14:paraId="6B142C5A" w14:textId="2CB8F9F4" w:rsidR="00D1174B" w:rsidRPr="00896A30" w:rsidRDefault="006E31B2" w:rsidP="00D1174B">
      <w:pPr>
        <w:pStyle w:val="ListParagraph"/>
        <w:numPr>
          <w:ilvl w:val="1"/>
          <w:numId w:val="19"/>
        </w:numPr>
        <w:rPr>
          <w:rFonts w:ascii="Times New Roman" w:hAnsi="Times New Roman" w:cs="Times New Roman"/>
          <w:sz w:val="24"/>
          <w:szCs w:val="24"/>
        </w:rPr>
      </w:pPr>
      <w:r w:rsidRPr="00896A30">
        <w:rPr>
          <w:rFonts w:ascii="Times New Roman" w:hAnsi="Times New Roman" w:cs="Times New Roman"/>
          <w:i/>
          <w:iCs/>
          <w:sz w:val="24"/>
          <w:szCs w:val="24"/>
        </w:rPr>
        <w:t>Recommendatio</w:t>
      </w:r>
      <w:r w:rsidR="00D1174B" w:rsidRPr="00896A30">
        <w:rPr>
          <w:rFonts w:ascii="Times New Roman" w:hAnsi="Times New Roman" w:cs="Times New Roman"/>
          <w:i/>
          <w:iCs/>
          <w:sz w:val="24"/>
          <w:szCs w:val="24"/>
        </w:rPr>
        <w:t xml:space="preserve">n: </w:t>
      </w:r>
      <w:r w:rsidR="00D1174B" w:rsidRPr="00896A30">
        <w:rPr>
          <w:rFonts w:ascii="Times New Roman" w:hAnsi="Times New Roman" w:cs="Times New Roman"/>
          <w:sz w:val="24"/>
          <w:szCs w:val="24"/>
        </w:rPr>
        <w:t xml:space="preserve">The </w:t>
      </w:r>
      <w:r w:rsidR="00D1174B" w:rsidRPr="00896A30">
        <w:rPr>
          <w:rFonts w:ascii="Times New Roman" w:eastAsia="Times New Roman" w:hAnsi="Times New Roman" w:cs="Times New Roman"/>
          <w:sz w:val="24"/>
          <w:szCs w:val="24"/>
        </w:rPr>
        <w:t xml:space="preserve">Subcommittee </w:t>
      </w:r>
      <w:r w:rsidR="00D1174B" w:rsidRPr="00896A30">
        <w:rPr>
          <w:rFonts w:ascii="Times New Roman" w:hAnsi="Times New Roman" w:cs="Times New Roman"/>
          <w:sz w:val="24"/>
          <w:szCs w:val="24"/>
        </w:rPr>
        <w:t xml:space="preserve">recommends that the department use the most recent version of the Diversity Statement (syllabus, pg. 11), which was updated in August 2024 to include additional protected groups.  The updated statement can be found in an easy-to-copy/paste format on the </w:t>
      </w:r>
      <w:hyperlink r:id="rId17" w:history="1">
        <w:r w:rsidR="00D1174B" w:rsidRPr="00896A30">
          <w:rPr>
            <w:rStyle w:val="Hyperlink"/>
            <w:rFonts w:ascii="Times New Roman" w:hAnsi="Times New Roman" w:cs="Times New Roman"/>
            <w:sz w:val="24"/>
            <w:szCs w:val="24"/>
          </w:rPr>
          <w:t>Arts and Sciences Curriculum and Assessment Services website</w:t>
        </w:r>
      </w:hyperlink>
      <w:r w:rsidR="00D1174B" w:rsidRPr="00896A30">
        <w:rPr>
          <w:rFonts w:ascii="Times New Roman" w:hAnsi="Times New Roman" w:cs="Times New Roman"/>
          <w:sz w:val="24"/>
          <w:szCs w:val="24"/>
        </w:rPr>
        <w:t xml:space="preserve">. </w:t>
      </w:r>
    </w:p>
    <w:p w14:paraId="67C9C9E2" w14:textId="5C88806C" w:rsidR="00896A30" w:rsidRPr="00896A30" w:rsidRDefault="005F3573" w:rsidP="00896A30">
      <w:pPr>
        <w:pStyle w:val="ListParagraph"/>
        <w:numPr>
          <w:ilvl w:val="1"/>
          <w:numId w:val="19"/>
        </w:numPr>
        <w:rPr>
          <w:rFonts w:ascii="Times New Roman" w:hAnsi="Times New Roman" w:cs="Times New Roman"/>
          <w:sz w:val="24"/>
          <w:szCs w:val="24"/>
        </w:rPr>
      </w:pPr>
      <w:r w:rsidRPr="00896A30">
        <w:rPr>
          <w:rFonts w:ascii="Times New Roman" w:hAnsi="Times New Roman" w:cs="Times New Roman"/>
          <w:sz w:val="24"/>
          <w:szCs w:val="24"/>
        </w:rPr>
        <w:t xml:space="preserve">Koehnlein, Diles; approved with </w:t>
      </w:r>
      <w:r w:rsidR="00A47EA5">
        <w:rPr>
          <w:rFonts w:ascii="Times New Roman" w:hAnsi="Times New Roman" w:cs="Times New Roman"/>
          <w:b/>
          <w:bCs/>
          <w:sz w:val="24"/>
          <w:szCs w:val="24"/>
        </w:rPr>
        <w:t>five</w:t>
      </w:r>
      <w:r w:rsidR="00896A30" w:rsidRPr="00896A30">
        <w:rPr>
          <w:rFonts w:ascii="Times New Roman" w:hAnsi="Times New Roman" w:cs="Times New Roman"/>
          <w:b/>
          <w:bCs/>
          <w:sz w:val="24"/>
          <w:szCs w:val="24"/>
        </w:rPr>
        <w:t xml:space="preserve"> contingencies </w:t>
      </w:r>
      <w:r w:rsidR="00896A30" w:rsidRPr="00896A30">
        <w:rPr>
          <w:rFonts w:ascii="Times New Roman" w:hAnsi="Times New Roman" w:cs="Times New Roman"/>
          <w:sz w:val="24"/>
          <w:szCs w:val="24"/>
        </w:rPr>
        <w:t xml:space="preserve">(in bold above) and </w:t>
      </w:r>
      <w:r w:rsidR="00896A30" w:rsidRPr="00896A30">
        <w:rPr>
          <w:rFonts w:ascii="Times New Roman" w:hAnsi="Times New Roman" w:cs="Times New Roman"/>
          <w:i/>
          <w:iCs/>
          <w:sz w:val="24"/>
          <w:szCs w:val="24"/>
        </w:rPr>
        <w:t xml:space="preserve">three recommendations </w:t>
      </w:r>
      <w:r w:rsidR="00896A30" w:rsidRPr="00896A30">
        <w:rPr>
          <w:rFonts w:ascii="Times New Roman" w:hAnsi="Times New Roman" w:cs="Times New Roman"/>
          <w:sz w:val="24"/>
          <w:szCs w:val="24"/>
        </w:rPr>
        <w:t>(in italics a</w:t>
      </w:r>
      <w:r w:rsidR="00896A30">
        <w:rPr>
          <w:rFonts w:ascii="Times New Roman" w:hAnsi="Times New Roman" w:cs="Times New Roman"/>
          <w:sz w:val="24"/>
          <w:szCs w:val="24"/>
        </w:rPr>
        <w:t>bove).</w:t>
      </w:r>
    </w:p>
    <w:sectPr w:rsidR="00896A30" w:rsidRPr="00896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282"/>
    <w:multiLevelType w:val="multilevel"/>
    <w:tmpl w:val="260AC86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A554DB"/>
    <w:multiLevelType w:val="multilevel"/>
    <w:tmpl w:val="45380C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7191D"/>
    <w:multiLevelType w:val="multilevel"/>
    <w:tmpl w:val="58BA4C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9920B59"/>
    <w:multiLevelType w:val="multilevel"/>
    <w:tmpl w:val="EB22122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A104FA6"/>
    <w:multiLevelType w:val="multilevel"/>
    <w:tmpl w:val="BC128DA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BD16E9A"/>
    <w:multiLevelType w:val="hybridMultilevel"/>
    <w:tmpl w:val="B300732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3ED24D6E"/>
    <w:multiLevelType w:val="multilevel"/>
    <w:tmpl w:val="87460C9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43AA0C9B"/>
    <w:multiLevelType w:val="multilevel"/>
    <w:tmpl w:val="B276C78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4ABD7AFC"/>
    <w:multiLevelType w:val="multilevel"/>
    <w:tmpl w:val="BB94964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54935ED6"/>
    <w:multiLevelType w:val="multilevel"/>
    <w:tmpl w:val="E858286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5AAF40F1"/>
    <w:multiLevelType w:val="multilevel"/>
    <w:tmpl w:val="5732AA1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5BF467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42207E"/>
    <w:multiLevelType w:val="multilevel"/>
    <w:tmpl w:val="79A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847359"/>
    <w:multiLevelType w:val="multilevel"/>
    <w:tmpl w:val="F942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353EE"/>
    <w:multiLevelType w:val="multilevel"/>
    <w:tmpl w:val="211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D40BF"/>
    <w:multiLevelType w:val="multilevel"/>
    <w:tmpl w:val="6230255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5284627">
    <w:abstractNumId w:val="2"/>
  </w:num>
  <w:num w:numId="2" w16cid:durableId="1910264687">
    <w:abstractNumId w:val="3"/>
  </w:num>
  <w:num w:numId="3" w16cid:durableId="1986733478">
    <w:abstractNumId w:val="17"/>
  </w:num>
  <w:num w:numId="4" w16cid:durableId="1304386523">
    <w:abstractNumId w:val="14"/>
  </w:num>
  <w:num w:numId="5" w16cid:durableId="2092005373">
    <w:abstractNumId w:val="16"/>
  </w:num>
  <w:num w:numId="6" w16cid:durableId="1980332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76208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058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50163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577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0690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65758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8355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2054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73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53370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24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541198">
    <w:abstractNumId w:val="15"/>
  </w:num>
  <w:num w:numId="19" w16cid:durableId="907151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31D42"/>
    <w:rsid w:val="00044346"/>
    <w:rsid w:val="0006206D"/>
    <w:rsid w:val="00075834"/>
    <w:rsid w:val="000825BB"/>
    <w:rsid w:val="000A0DC3"/>
    <w:rsid w:val="000A2F9F"/>
    <w:rsid w:val="000A3251"/>
    <w:rsid w:val="000C7B63"/>
    <w:rsid w:val="000F5178"/>
    <w:rsid w:val="00110FF2"/>
    <w:rsid w:val="00114B9A"/>
    <w:rsid w:val="0011589A"/>
    <w:rsid w:val="00131E0C"/>
    <w:rsid w:val="0014542C"/>
    <w:rsid w:val="001536B7"/>
    <w:rsid w:val="00153FEB"/>
    <w:rsid w:val="0015568C"/>
    <w:rsid w:val="00165A72"/>
    <w:rsid w:val="001666D4"/>
    <w:rsid w:val="00174EB1"/>
    <w:rsid w:val="00185490"/>
    <w:rsid w:val="00187F94"/>
    <w:rsid w:val="001901CE"/>
    <w:rsid w:val="0019038D"/>
    <w:rsid w:val="001A6264"/>
    <w:rsid w:val="001B2BD8"/>
    <w:rsid w:val="001E37C5"/>
    <w:rsid w:val="001F71B8"/>
    <w:rsid w:val="002111F6"/>
    <w:rsid w:val="002119AE"/>
    <w:rsid w:val="002139AB"/>
    <w:rsid w:val="00213FB8"/>
    <w:rsid w:val="00217581"/>
    <w:rsid w:val="00222995"/>
    <w:rsid w:val="00232099"/>
    <w:rsid w:val="00233E5A"/>
    <w:rsid w:val="00236CC8"/>
    <w:rsid w:val="002548C6"/>
    <w:rsid w:val="00265F4E"/>
    <w:rsid w:val="00266F95"/>
    <w:rsid w:val="002715ED"/>
    <w:rsid w:val="002763E4"/>
    <w:rsid w:val="002776E8"/>
    <w:rsid w:val="002A62C3"/>
    <w:rsid w:val="002B3AA4"/>
    <w:rsid w:val="002C2C6B"/>
    <w:rsid w:val="002C5DBE"/>
    <w:rsid w:val="002F6C04"/>
    <w:rsid w:val="0032178D"/>
    <w:rsid w:val="00321C20"/>
    <w:rsid w:val="0032357C"/>
    <w:rsid w:val="003251DB"/>
    <w:rsid w:val="00355B75"/>
    <w:rsid w:val="003571DD"/>
    <w:rsid w:val="00371E1A"/>
    <w:rsid w:val="00386EF0"/>
    <w:rsid w:val="003924E5"/>
    <w:rsid w:val="00395C0C"/>
    <w:rsid w:val="003B3857"/>
    <w:rsid w:val="003B4ABA"/>
    <w:rsid w:val="003C0392"/>
    <w:rsid w:val="003C4CE9"/>
    <w:rsid w:val="003D1B48"/>
    <w:rsid w:val="003D35D8"/>
    <w:rsid w:val="003E4D57"/>
    <w:rsid w:val="003F293F"/>
    <w:rsid w:val="00402669"/>
    <w:rsid w:val="00411B7E"/>
    <w:rsid w:val="00413D90"/>
    <w:rsid w:val="004203CC"/>
    <w:rsid w:val="00420488"/>
    <w:rsid w:val="004316A3"/>
    <w:rsid w:val="0044298D"/>
    <w:rsid w:val="00465C8D"/>
    <w:rsid w:val="00493142"/>
    <w:rsid w:val="004A1511"/>
    <w:rsid w:val="004A66B2"/>
    <w:rsid w:val="004B540C"/>
    <w:rsid w:val="004E7194"/>
    <w:rsid w:val="004F7AB1"/>
    <w:rsid w:val="00504B60"/>
    <w:rsid w:val="00504CCF"/>
    <w:rsid w:val="00515725"/>
    <w:rsid w:val="0052209F"/>
    <w:rsid w:val="00540D1F"/>
    <w:rsid w:val="00553BE1"/>
    <w:rsid w:val="00556A3F"/>
    <w:rsid w:val="00564D0A"/>
    <w:rsid w:val="005747A6"/>
    <w:rsid w:val="005A6126"/>
    <w:rsid w:val="005B4810"/>
    <w:rsid w:val="005D0DDB"/>
    <w:rsid w:val="005E4500"/>
    <w:rsid w:val="005E6F57"/>
    <w:rsid w:val="005F3573"/>
    <w:rsid w:val="005F6991"/>
    <w:rsid w:val="00604D0E"/>
    <w:rsid w:val="00605823"/>
    <w:rsid w:val="00615DFB"/>
    <w:rsid w:val="006646E3"/>
    <w:rsid w:val="006649E8"/>
    <w:rsid w:val="00675279"/>
    <w:rsid w:val="006752C1"/>
    <w:rsid w:val="00692801"/>
    <w:rsid w:val="006A073E"/>
    <w:rsid w:val="006C5F33"/>
    <w:rsid w:val="006C611B"/>
    <w:rsid w:val="006D364D"/>
    <w:rsid w:val="006D4D0E"/>
    <w:rsid w:val="006D7C74"/>
    <w:rsid w:val="006E31B2"/>
    <w:rsid w:val="006E7E8E"/>
    <w:rsid w:val="006F6F44"/>
    <w:rsid w:val="00705EF5"/>
    <w:rsid w:val="00714469"/>
    <w:rsid w:val="007556C1"/>
    <w:rsid w:val="007620D6"/>
    <w:rsid w:val="0077651C"/>
    <w:rsid w:val="00777258"/>
    <w:rsid w:val="00783324"/>
    <w:rsid w:val="007B3945"/>
    <w:rsid w:val="007C1C6D"/>
    <w:rsid w:val="007C644C"/>
    <w:rsid w:val="007D6764"/>
    <w:rsid w:val="007E0055"/>
    <w:rsid w:val="007E5474"/>
    <w:rsid w:val="00805291"/>
    <w:rsid w:val="0080772B"/>
    <w:rsid w:val="00815A19"/>
    <w:rsid w:val="008162EC"/>
    <w:rsid w:val="00851380"/>
    <w:rsid w:val="0087371D"/>
    <w:rsid w:val="008848F0"/>
    <w:rsid w:val="00886C03"/>
    <w:rsid w:val="00886CC3"/>
    <w:rsid w:val="00896A30"/>
    <w:rsid w:val="008A58B0"/>
    <w:rsid w:val="008A708A"/>
    <w:rsid w:val="008B0133"/>
    <w:rsid w:val="008C3C42"/>
    <w:rsid w:val="008C603E"/>
    <w:rsid w:val="008C77C6"/>
    <w:rsid w:val="008F3363"/>
    <w:rsid w:val="008F6B96"/>
    <w:rsid w:val="00907CBD"/>
    <w:rsid w:val="0091796C"/>
    <w:rsid w:val="0092407A"/>
    <w:rsid w:val="00932E08"/>
    <w:rsid w:val="00935AC6"/>
    <w:rsid w:val="00943C32"/>
    <w:rsid w:val="00954DD9"/>
    <w:rsid w:val="00960A7C"/>
    <w:rsid w:val="009757E2"/>
    <w:rsid w:val="00976571"/>
    <w:rsid w:val="00990FF9"/>
    <w:rsid w:val="00992DF1"/>
    <w:rsid w:val="009966B0"/>
    <w:rsid w:val="00996B6F"/>
    <w:rsid w:val="009B617E"/>
    <w:rsid w:val="009B7330"/>
    <w:rsid w:val="009D301E"/>
    <w:rsid w:val="009D4F9C"/>
    <w:rsid w:val="009E6F12"/>
    <w:rsid w:val="009F12E7"/>
    <w:rsid w:val="009F4ADF"/>
    <w:rsid w:val="00A12303"/>
    <w:rsid w:val="00A314A6"/>
    <w:rsid w:val="00A33E31"/>
    <w:rsid w:val="00A34FD5"/>
    <w:rsid w:val="00A365C8"/>
    <w:rsid w:val="00A41996"/>
    <w:rsid w:val="00A47EA5"/>
    <w:rsid w:val="00A56D84"/>
    <w:rsid w:val="00A63D6D"/>
    <w:rsid w:val="00A81096"/>
    <w:rsid w:val="00AA2859"/>
    <w:rsid w:val="00AB3B24"/>
    <w:rsid w:val="00AB5C35"/>
    <w:rsid w:val="00AC41C1"/>
    <w:rsid w:val="00AD4D38"/>
    <w:rsid w:val="00AE1C58"/>
    <w:rsid w:val="00B00F5B"/>
    <w:rsid w:val="00B04CA4"/>
    <w:rsid w:val="00B120A0"/>
    <w:rsid w:val="00B84A3D"/>
    <w:rsid w:val="00B963AD"/>
    <w:rsid w:val="00BA2D29"/>
    <w:rsid w:val="00BC4230"/>
    <w:rsid w:val="00BD3EF2"/>
    <w:rsid w:val="00BE2F06"/>
    <w:rsid w:val="00BE636B"/>
    <w:rsid w:val="00C146F6"/>
    <w:rsid w:val="00C37A82"/>
    <w:rsid w:val="00C43174"/>
    <w:rsid w:val="00C45CF5"/>
    <w:rsid w:val="00C51B56"/>
    <w:rsid w:val="00C71382"/>
    <w:rsid w:val="00C71383"/>
    <w:rsid w:val="00C74545"/>
    <w:rsid w:val="00C80F58"/>
    <w:rsid w:val="00C85002"/>
    <w:rsid w:val="00CA224F"/>
    <w:rsid w:val="00CC2215"/>
    <w:rsid w:val="00CE59C3"/>
    <w:rsid w:val="00CE669F"/>
    <w:rsid w:val="00CF5406"/>
    <w:rsid w:val="00D1174B"/>
    <w:rsid w:val="00D15597"/>
    <w:rsid w:val="00D25354"/>
    <w:rsid w:val="00D5690F"/>
    <w:rsid w:val="00D66796"/>
    <w:rsid w:val="00D80C8B"/>
    <w:rsid w:val="00D86785"/>
    <w:rsid w:val="00DA0ABF"/>
    <w:rsid w:val="00DB0943"/>
    <w:rsid w:val="00DE1ACD"/>
    <w:rsid w:val="00DF5858"/>
    <w:rsid w:val="00E2156A"/>
    <w:rsid w:val="00E225C0"/>
    <w:rsid w:val="00E656AC"/>
    <w:rsid w:val="00ED158A"/>
    <w:rsid w:val="00ED18BE"/>
    <w:rsid w:val="00ED58CE"/>
    <w:rsid w:val="00ED721B"/>
    <w:rsid w:val="00EE1D6E"/>
    <w:rsid w:val="00F16F94"/>
    <w:rsid w:val="00F1754B"/>
    <w:rsid w:val="00F51308"/>
    <w:rsid w:val="00F557B8"/>
    <w:rsid w:val="00F70836"/>
    <w:rsid w:val="00F8485C"/>
    <w:rsid w:val="00FA33BD"/>
    <w:rsid w:val="00FB3C28"/>
    <w:rsid w:val="00FD30A4"/>
    <w:rsid w:val="00FE1447"/>
    <w:rsid w:val="00FE26BD"/>
    <w:rsid w:val="00FE32FA"/>
    <w:rsid w:val="00FF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4CBEFADA-3E3A-45BA-98EE-EFCEE57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D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18BE"/>
  </w:style>
  <w:style w:type="character" w:customStyle="1" w:styleId="eop">
    <w:name w:val="eop"/>
    <w:basedOn w:val="DefaultParagraphFont"/>
    <w:rsid w:val="00ED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633">
      <w:bodyDiv w:val="1"/>
      <w:marLeft w:val="0"/>
      <w:marRight w:val="0"/>
      <w:marTop w:val="0"/>
      <w:marBottom w:val="0"/>
      <w:divBdr>
        <w:top w:val="none" w:sz="0" w:space="0" w:color="auto"/>
        <w:left w:val="none" w:sz="0" w:space="0" w:color="auto"/>
        <w:bottom w:val="none" w:sz="0" w:space="0" w:color="auto"/>
        <w:right w:val="none" w:sz="0" w:space="0" w:color="auto"/>
      </w:divBdr>
    </w:div>
    <w:div w:id="421492815">
      <w:bodyDiv w:val="1"/>
      <w:marLeft w:val="0"/>
      <w:marRight w:val="0"/>
      <w:marTop w:val="0"/>
      <w:marBottom w:val="0"/>
      <w:divBdr>
        <w:top w:val="none" w:sz="0" w:space="0" w:color="auto"/>
        <w:left w:val="none" w:sz="0" w:space="0" w:color="auto"/>
        <w:bottom w:val="none" w:sz="0" w:space="0" w:color="auto"/>
        <w:right w:val="none" w:sz="0" w:space="0" w:color="auto"/>
      </w:divBdr>
      <w:divsChild>
        <w:div w:id="180358646">
          <w:marLeft w:val="0"/>
          <w:marRight w:val="0"/>
          <w:marTop w:val="0"/>
          <w:marBottom w:val="0"/>
          <w:divBdr>
            <w:top w:val="none" w:sz="0" w:space="0" w:color="auto"/>
            <w:left w:val="none" w:sz="0" w:space="0" w:color="auto"/>
            <w:bottom w:val="none" w:sz="0" w:space="0" w:color="auto"/>
            <w:right w:val="none" w:sz="0" w:space="0" w:color="auto"/>
          </w:divBdr>
        </w:div>
        <w:div w:id="488790993">
          <w:marLeft w:val="0"/>
          <w:marRight w:val="0"/>
          <w:marTop w:val="0"/>
          <w:marBottom w:val="0"/>
          <w:divBdr>
            <w:top w:val="none" w:sz="0" w:space="0" w:color="auto"/>
            <w:left w:val="none" w:sz="0" w:space="0" w:color="auto"/>
            <w:bottom w:val="none" w:sz="0" w:space="0" w:color="auto"/>
            <w:right w:val="none" w:sz="0" w:space="0" w:color="auto"/>
          </w:divBdr>
        </w:div>
        <w:div w:id="724915083">
          <w:marLeft w:val="0"/>
          <w:marRight w:val="0"/>
          <w:marTop w:val="0"/>
          <w:marBottom w:val="0"/>
          <w:divBdr>
            <w:top w:val="none" w:sz="0" w:space="0" w:color="auto"/>
            <w:left w:val="none" w:sz="0" w:space="0" w:color="auto"/>
            <w:bottom w:val="none" w:sz="0" w:space="0" w:color="auto"/>
            <w:right w:val="none" w:sz="0" w:space="0" w:color="auto"/>
          </w:divBdr>
        </w:div>
        <w:div w:id="782459855">
          <w:marLeft w:val="0"/>
          <w:marRight w:val="0"/>
          <w:marTop w:val="0"/>
          <w:marBottom w:val="0"/>
          <w:divBdr>
            <w:top w:val="none" w:sz="0" w:space="0" w:color="auto"/>
            <w:left w:val="none" w:sz="0" w:space="0" w:color="auto"/>
            <w:bottom w:val="none" w:sz="0" w:space="0" w:color="auto"/>
            <w:right w:val="none" w:sz="0" w:space="0" w:color="auto"/>
          </w:divBdr>
        </w:div>
        <w:div w:id="957298580">
          <w:marLeft w:val="0"/>
          <w:marRight w:val="0"/>
          <w:marTop w:val="0"/>
          <w:marBottom w:val="0"/>
          <w:divBdr>
            <w:top w:val="none" w:sz="0" w:space="0" w:color="auto"/>
            <w:left w:val="none" w:sz="0" w:space="0" w:color="auto"/>
            <w:bottom w:val="none" w:sz="0" w:space="0" w:color="auto"/>
            <w:right w:val="none" w:sz="0" w:space="0" w:color="auto"/>
          </w:divBdr>
        </w:div>
        <w:div w:id="1744719573">
          <w:marLeft w:val="0"/>
          <w:marRight w:val="0"/>
          <w:marTop w:val="0"/>
          <w:marBottom w:val="0"/>
          <w:divBdr>
            <w:top w:val="none" w:sz="0" w:space="0" w:color="auto"/>
            <w:left w:val="none" w:sz="0" w:space="0" w:color="auto"/>
            <w:bottom w:val="none" w:sz="0" w:space="0" w:color="auto"/>
            <w:right w:val="none" w:sz="0" w:space="0" w:color="auto"/>
          </w:divBdr>
        </w:div>
        <w:div w:id="1759207908">
          <w:marLeft w:val="0"/>
          <w:marRight w:val="0"/>
          <w:marTop w:val="0"/>
          <w:marBottom w:val="0"/>
          <w:divBdr>
            <w:top w:val="none" w:sz="0" w:space="0" w:color="auto"/>
            <w:left w:val="none" w:sz="0" w:space="0" w:color="auto"/>
            <w:bottom w:val="none" w:sz="0" w:space="0" w:color="auto"/>
            <w:right w:val="none" w:sz="0" w:space="0" w:color="auto"/>
          </w:divBdr>
        </w:div>
        <w:div w:id="2102414543">
          <w:marLeft w:val="0"/>
          <w:marRight w:val="0"/>
          <w:marTop w:val="0"/>
          <w:marBottom w:val="0"/>
          <w:divBdr>
            <w:top w:val="none" w:sz="0" w:space="0" w:color="auto"/>
            <w:left w:val="none" w:sz="0" w:space="0" w:color="auto"/>
            <w:bottom w:val="none" w:sz="0" w:space="0" w:color="auto"/>
            <w:right w:val="none" w:sz="0" w:space="0" w:color="auto"/>
          </w:divBdr>
        </w:div>
      </w:divsChild>
    </w:div>
    <w:div w:id="615916007">
      <w:bodyDiv w:val="1"/>
      <w:marLeft w:val="0"/>
      <w:marRight w:val="0"/>
      <w:marTop w:val="0"/>
      <w:marBottom w:val="0"/>
      <w:divBdr>
        <w:top w:val="none" w:sz="0" w:space="0" w:color="auto"/>
        <w:left w:val="none" w:sz="0" w:space="0" w:color="auto"/>
        <w:bottom w:val="none" w:sz="0" w:space="0" w:color="auto"/>
        <w:right w:val="none" w:sz="0" w:space="0" w:color="auto"/>
      </w:divBdr>
    </w:div>
    <w:div w:id="742603617">
      <w:bodyDiv w:val="1"/>
      <w:marLeft w:val="0"/>
      <w:marRight w:val="0"/>
      <w:marTop w:val="0"/>
      <w:marBottom w:val="0"/>
      <w:divBdr>
        <w:top w:val="none" w:sz="0" w:space="0" w:color="auto"/>
        <w:left w:val="none" w:sz="0" w:space="0" w:color="auto"/>
        <w:bottom w:val="none" w:sz="0" w:space="0" w:color="auto"/>
        <w:right w:val="none" w:sz="0" w:space="0" w:color="auto"/>
      </w:divBdr>
    </w:div>
    <w:div w:id="954101318">
      <w:bodyDiv w:val="1"/>
      <w:marLeft w:val="0"/>
      <w:marRight w:val="0"/>
      <w:marTop w:val="0"/>
      <w:marBottom w:val="0"/>
      <w:divBdr>
        <w:top w:val="none" w:sz="0" w:space="0" w:color="auto"/>
        <w:left w:val="none" w:sz="0" w:space="0" w:color="auto"/>
        <w:bottom w:val="none" w:sz="0" w:space="0" w:color="auto"/>
        <w:right w:val="none" w:sz="0" w:space="0" w:color="auto"/>
      </w:divBdr>
    </w:div>
    <w:div w:id="991637603">
      <w:bodyDiv w:val="1"/>
      <w:marLeft w:val="0"/>
      <w:marRight w:val="0"/>
      <w:marTop w:val="0"/>
      <w:marBottom w:val="0"/>
      <w:divBdr>
        <w:top w:val="none" w:sz="0" w:space="0" w:color="auto"/>
        <w:left w:val="none" w:sz="0" w:space="0" w:color="auto"/>
        <w:bottom w:val="none" w:sz="0" w:space="0" w:color="auto"/>
        <w:right w:val="none" w:sz="0" w:space="0" w:color="auto"/>
      </w:divBdr>
    </w:div>
    <w:div w:id="1155410769">
      <w:bodyDiv w:val="1"/>
      <w:marLeft w:val="0"/>
      <w:marRight w:val="0"/>
      <w:marTop w:val="0"/>
      <w:marBottom w:val="0"/>
      <w:divBdr>
        <w:top w:val="none" w:sz="0" w:space="0" w:color="auto"/>
        <w:left w:val="none" w:sz="0" w:space="0" w:color="auto"/>
        <w:bottom w:val="none" w:sz="0" w:space="0" w:color="auto"/>
        <w:right w:val="none" w:sz="0" w:space="0" w:color="auto"/>
      </w:divBdr>
    </w:div>
    <w:div w:id="1226837315">
      <w:bodyDiv w:val="1"/>
      <w:marLeft w:val="0"/>
      <w:marRight w:val="0"/>
      <w:marTop w:val="0"/>
      <w:marBottom w:val="0"/>
      <w:divBdr>
        <w:top w:val="none" w:sz="0" w:space="0" w:color="auto"/>
        <w:left w:val="none" w:sz="0" w:space="0" w:color="auto"/>
        <w:bottom w:val="none" w:sz="0" w:space="0" w:color="auto"/>
        <w:right w:val="none" w:sz="0" w:space="0" w:color="auto"/>
      </w:divBdr>
      <w:divsChild>
        <w:div w:id="2089111723">
          <w:marLeft w:val="0"/>
          <w:marRight w:val="0"/>
          <w:marTop w:val="0"/>
          <w:marBottom w:val="0"/>
          <w:divBdr>
            <w:top w:val="none" w:sz="0" w:space="0" w:color="auto"/>
            <w:left w:val="none" w:sz="0" w:space="0" w:color="auto"/>
            <w:bottom w:val="none" w:sz="0" w:space="0" w:color="auto"/>
            <w:right w:val="none" w:sz="0" w:space="0" w:color="auto"/>
          </w:divBdr>
        </w:div>
        <w:div w:id="1640650593">
          <w:marLeft w:val="0"/>
          <w:marRight w:val="0"/>
          <w:marTop w:val="0"/>
          <w:marBottom w:val="0"/>
          <w:divBdr>
            <w:top w:val="none" w:sz="0" w:space="0" w:color="auto"/>
            <w:left w:val="none" w:sz="0" w:space="0" w:color="auto"/>
            <w:bottom w:val="none" w:sz="0" w:space="0" w:color="auto"/>
            <w:right w:val="none" w:sz="0" w:space="0" w:color="auto"/>
          </w:divBdr>
        </w:div>
        <w:div w:id="1218128290">
          <w:marLeft w:val="0"/>
          <w:marRight w:val="0"/>
          <w:marTop w:val="0"/>
          <w:marBottom w:val="0"/>
          <w:divBdr>
            <w:top w:val="none" w:sz="0" w:space="0" w:color="auto"/>
            <w:left w:val="none" w:sz="0" w:space="0" w:color="auto"/>
            <w:bottom w:val="none" w:sz="0" w:space="0" w:color="auto"/>
            <w:right w:val="none" w:sz="0" w:space="0" w:color="auto"/>
          </w:divBdr>
        </w:div>
        <w:div w:id="946351520">
          <w:marLeft w:val="0"/>
          <w:marRight w:val="0"/>
          <w:marTop w:val="0"/>
          <w:marBottom w:val="0"/>
          <w:divBdr>
            <w:top w:val="none" w:sz="0" w:space="0" w:color="auto"/>
            <w:left w:val="none" w:sz="0" w:space="0" w:color="auto"/>
            <w:bottom w:val="none" w:sz="0" w:space="0" w:color="auto"/>
            <w:right w:val="none" w:sz="0" w:space="0" w:color="auto"/>
          </w:divBdr>
        </w:div>
        <w:div w:id="1446926807">
          <w:marLeft w:val="0"/>
          <w:marRight w:val="0"/>
          <w:marTop w:val="0"/>
          <w:marBottom w:val="0"/>
          <w:divBdr>
            <w:top w:val="none" w:sz="0" w:space="0" w:color="auto"/>
            <w:left w:val="none" w:sz="0" w:space="0" w:color="auto"/>
            <w:bottom w:val="none" w:sz="0" w:space="0" w:color="auto"/>
            <w:right w:val="none" w:sz="0" w:space="0" w:color="auto"/>
          </w:divBdr>
        </w:div>
        <w:div w:id="895510973">
          <w:marLeft w:val="0"/>
          <w:marRight w:val="0"/>
          <w:marTop w:val="0"/>
          <w:marBottom w:val="0"/>
          <w:divBdr>
            <w:top w:val="none" w:sz="0" w:space="0" w:color="auto"/>
            <w:left w:val="none" w:sz="0" w:space="0" w:color="auto"/>
            <w:bottom w:val="none" w:sz="0" w:space="0" w:color="auto"/>
            <w:right w:val="none" w:sz="0" w:space="0" w:color="auto"/>
          </w:divBdr>
        </w:div>
        <w:div w:id="744109888">
          <w:marLeft w:val="0"/>
          <w:marRight w:val="0"/>
          <w:marTop w:val="0"/>
          <w:marBottom w:val="0"/>
          <w:divBdr>
            <w:top w:val="none" w:sz="0" w:space="0" w:color="auto"/>
            <w:left w:val="none" w:sz="0" w:space="0" w:color="auto"/>
            <w:bottom w:val="none" w:sz="0" w:space="0" w:color="auto"/>
            <w:right w:val="none" w:sz="0" w:space="0" w:color="auto"/>
          </w:divBdr>
        </w:div>
        <w:div w:id="812913791">
          <w:marLeft w:val="0"/>
          <w:marRight w:val="0"/>
          <w:marTop w:val="0"/>
          <w:marBottom w:val="0"/>
          <w:divBdr>
            <w:top w:val="none" w:sz="0" w:space="0" w:color="auto"/>
            <w:left w:val="none" w:sz="0" w:space="0" w:color="auto"/>
            <w:bottom w:val="none" w:sz="0" w:space="0" w:color="auto"/>
            <w:right w:val="none" w:sz="0" w:space="0" w:color="auto"/>
          </w:divBdr>
        </w:div>
      </w:divsChild>
    </w:div>
    <w:div w:id="1464152622">
      <w:bodyDiv w:val="1"/>
      <w:marLeft w:val="0"/>
      <w:marRight w:val="0"/>
      <w:marTop w:val="0"/>
      <w:marBottom w:val="0"/>
      <w:divBdr>
        <w:top w:val="none" w:sz="0" w:space="0" w:color="auto"/>
        <w:left w:val="none" w:sz="0" w:space="0" w:color="auto"/>
        <w:bottom w:val="none" w:sz="0" w:space="0" w:color="auto"/>
        <w:right w:val="none" w:sz="0" w:space="0" w:color="auto"/>
      </w:divBdr>
      <w:divsChild>
        <w:div w:id="618604737">
          <w:marLeft w:val="0"/>
          <w:marRight w:val="0"/>
          <w:marTop w:val="0"/>
          <w:marBottom w:val="0"/>
          <w:divBdr>
            <w:top w:val="none" w:sz="0" w:space="0" w:color="auto"/>
            <w:left w:val="none" w:sz="0" w:space="0" w:color="auto"/>
            <w:bottom w:val="none" w:sz="0" w:space="0" w:color="auto"/>
            <w:right w:val="none" w:sz="0" w:space="0" w:color="auto"/>
          </w:divBdr>
        </w:div>
        <w:div w:id="750011436">
          <w:marLeft w:val="0"/>
          <w:marRight w:val="0"/>
          <w:marTop w:val="0"/>
          <w:marBottom w:val="0"/>
          <w:divBdr>
            <w:top w:val="none" w:sz="0" w:space="0" w:color="auto"/>
            <w:left w:val="none" w:sz="0" w:space="0" w:color="auto"/>
            <w:bottom w:val="none" w:sz="0" w:space="0" w:color="auto"/>
            <w:right w:val="none" w:sz="0" w:space="0" w:color="auto"/>
          </w:divBdr>
        </w:div>
        <w:div w:id="836963949">
          <w:marLeft w:val="0"/>
          <w:marRight w:val="0"/>
          <w:marTop w:val="0"/>
          <w:marBottom w:val="0"/>
          <w:divBdr>
            <w:top w:val="none" w:sz="0" w:space="0" w:color="auto"/>
            <w:left w:val="none" w:sz="0" w:space="0" w:color="auto"/>
            <w:bottom w:val="none" w:sz="0" w:space="0" w:color="auto"/>
            <w:right w:val="none" w:sz="0" w:space="0" w:color="auto"/>
          </w:divBdr>
        </w:div>
        <w:div w:id="1586186209">
          <w:marLeft w:val="0"/>
          <w:marRight w:val="0"/>
          <w:marTop w:val="0"/>
          <w:marBottom w:val="0"/>
          <w:divBdr>
            <w:top w:val="none" w:sz="0" w:space="0" w:color="auto"/>
            <w:left w:val="none" w:sz="0" w:space="0" w:color="auto"/>
            <w:bottom w:val="none" w:sz="0" w:space="0" w:color="auto"/>
            <w:right w:val="none" w:sz="0" w:space="0" w:color="auto"/>
          </w:divBdr>
        </w:div>
        <w:div w:id="1978681315">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 w:id="2008244404">
          <w:marLeft w:val="0"/>
          <w:marRight w:val="0"/>
          <w:marTop w:val="0"/>
          <w:marBottom w:val="0"/>
          <w:divBdr>
            <w:top w:val="none" w:sz="0" w:space="0" w:color="auto"/>
            <w:left w:val="none" w:sz="0" w:space="0" w:color="auto"/>
            <w:bottom w:val="none" w:sz="0" w:space="0" w:color="auto"/>
            <w:right w:val="none" w:sz="0" w:space="0" w:color="auto"/>
          </w:divBdr>
        </w:div>
        <w:div w:id="2103605601">
          <w:marLeft w:val="0"/>
          <w:marRight w:val="0"/>
          <w:marTop w:val="0"/>
          <w:marBottom w:val="0"/>
          <w:divBdr>
            <w:top w:val="none" w:sz="0" w:space="0" w:color="auto"/>
            <w:left w:val="none" w:sz="0" w:space="0" w:color="auto"/>
            <w:bottom w:val="none" w:sz="0" w:space="0" w:color="auto"/>
            <w:right w:val="none" w:sz="0" w:space="0" w:color="auto"/>
          </w:divBdr>
        </w:div>
      </w:divsChild>
    </w:div>
    <w:div w:id="1504587890">
      <w:bodyDiv w:val="1"/>
      <w:marLeft w:val="0"/>
      <w:marRight w:val="0"/>
      <w:marTop w:val="0"/>
      <w:marBottom w:val="0"/>
      <w:divBdr>
        <w:top w:val="none" w:sz="0" w:space="0" w:color="auto"/>
        <w:left w:val="none" w:sz="0" w:space="0" w:color="auto"/>
        <w:bottom w:val="none" w:sz="0" w:space="0" w:color="auto"/>
        <w:right w:val="none" w:sz="0" w:space="0" w:color="auto"/>
      </w:divBdr>
      <w:divsChild>
        <w:div w:id="131677127">
          <w:marLeft w:val="0"/>
          <w:marRight w:val="0"/>
          <w:marTop w:val="0"/>
          <w:marBottom w:val="0"/>
          <w:divBdr>
            <w:top w:val="none" w:sz="0" w:space="0" w:color="auto"/>
            <w:left w:val="none" w:sz="0" w:space="0" w:color="auto"/>
            <w:bottom w:val="none" w:sz="0" w:space="0" w:color="auto"/>
            <w:right w:val="none" w:sz="0" w:space="0" w:color="auto"/>
          </w:divBdr>
        </w:div>
      </w:divsChild>
    </w:div>
    <w:div w:id="1783725221">
      <w:bodyDiv w:val="1"/>
      <w:marLeft w:val="0"/>
      <w:marRight w:val="0"/>
      <w:marTop w:val="0"/>
      <w:marBottom w:val="0"/>
      <w:divBdr>
        <w:top w:val="none" w:sz="0" w:space="0" w:color="auto"/>
        <w:left w:val="none" w:sz="0" w:space="0" w:color="auto"/>
        <w:bottom w:val="none" w:sz="0" w:space="0" w:color="auto"/>
        <w:right w:val="none" w:sz="0" w:space="0" w:color="auto"/>
      </w:divBdr>
    </w:div>
    <w:div w:id="1852907974">
      <w:bodyDiv w:val="1"/>
      <w:marLeft w:val="0"/>
      <w:marRight w:val="0"/>
      <w:marTop w:val="0"/>
      <w:marBottom w:val="0"/>
      <w:divBdr>
        <w:top w:val="none" w:sz="0" w:space="0" w:color="auto"/>
        <w:left w:val="none" w:sz="0" w:space="0" w:color="auto"/>
        <w:bottom w:val="none" w:sz="0" w:space="0" w:color="auto"/>
        <w:right w:val="none" w:sz="0" w:space="0" w:color="auto"/>
      </w:divBdr>
      <w:divsChild>
        <w:div w:id="1884436299">
          <w:marLeft w:val="0"/>
          <w:marRight w:val="0"/>
          <w:marTop w:val="0"/>
          <w:marBottom w:val="0"/>
          <w:divBdr>
            <w:top w:val="none" w:sz="0" w:space="0" w:color="auto"/>
            <w:left w:val="none" w:sz="0" w:space="0" w:color="auto"/>
            <w:bottom w:val="none" w:sz="0" w:space="0" w:color="auto"/>
            <w:right w:val="none" w:sz="0" w:space="0" w:color="auto"/>
          </w:divBdr>
        </w:div>
        <w:div w:id="1216283300">
          <w:marLeft w:val="0"/>
          <w:marRight w:val="0"/>
          <w:marTop w:val="0"/>
          <w:marBottom w:val="0"/>
          <w:divBdr>
            <w:top w:val="none" w:sz="0" w:space="0" w:color="auto"/>
            <w:left w:val="none" w:sz="0" w:space="0" w:color="auto"/>
            <w:bottom w:val="none" w:sz="0" w:space="0" w:color="auto"/>
            <w:right w:val="none" w:sz="0" w:space="0" w:color="auto"/>
          </w:divBdr>
        </w:div>
        <w:div w:id="1752121234">
          <w:marLeft w:val="0"/>
          <w:marRight w:val="0"/>
          <w:marTop w:val="0"/>
          <w:marBottom w:val="0"/>
          <w:divBdr>
            <w:top w:val="none" w:sz="0" w:space="0" w:color="auto"/>
            <w:left w:val="none" w:sz="0" w:space="0" w:color="auto"/>
            <w:bottom w:val="none" w:sz="0" w:space="0" w:color="auto"/>
            <w:right w:val="none" w:sz="0" w:space="0" w:color="auto"/>
          </w:divBdr>
        </w:div>
        <w:div w:id="1302080953">
          <w:marLeft w:val="0"/>
          <w:marRight w:val="0"/>
          <w:marTop w:val="0"/>
          <w:marBottom w:val="0"/>
          <w:divBdr>
            <w:top w:val="none" w:sz="0" w:space="0" w:color="auto"/>
            <w:left w:val="none" w:sz="0" w:space="0" w:color="auto"/>
            <w:bottom w:val="none" w:sz="0" w:space="0" w:color="auto"/>
            <w:right w:val="none" w:sz="0" w:space="0" w:color="auto"/>
          </w:divBdr>
        </w:div>
        <w:div w:id="439105570">
          <w:marLeft w:val="0"/>
          <w:marRight w:val="0"/>
          <w:marTop w:val="0"/>
          <w:marBottom w:val="0"/>
          <w:divBdr>
            <w:top w:val="none" w:sz="0" w:space="0" w:color="auto"/>
            <w:left w:val="none" w:sz="0" w:space="0" w:color="auto"/>
            <w:bottom w:val="none" w:sz="0" w:space="0" w:color="auto"/>
            <w:right w:val="none" w:sz="0" w:space="0" w:color="auto"/>
          </w:divBdr>
        </w:div>
        <w:div w:id="411204020">
          <w:marLeft w:val="0"/>
          <w:marRight w:val="0"/>
          <w:marTop w:val="0"/>
          <w:marBottom w:val="0"/>
          <w:divBdr>
            <w:top w:val="none" w:sz="0" w:space="0" w:color="auto"/>
            <w:left w:val="none" w:sz="0" w:space="0" w:color="auto"/>
            <w:bottom w:val="none" w:sz="0" w:space="0" w:color="auto"/>
            <w:right w:val="none" w:sz="0" w:space="0" w:color="auto"/>
          </w:divBdr>
        </w:div>
        <w:div w:id="203298471">
          <w:marLeft w:val="0"/>
          <w:marRight w:val="0"/>
          <w:marTop w:val="0"/>
          <w:marBottom w:val="0"/>
          <w:divBdr>
            <w:top w:val="none" w:sz="0" w:space="0" w:color="auto"/>
            <w:left w:val="none" w:sz="0" w:space="0" w:color="auto"/>
            <w:bottom w:val="none" w:sz="0" w:space="0" w:color="auto"/>
            <w:right w:val="none" w:sz="0" w:space="0" w:color="auto"/>
          </w:divBdr>
        </w:div>
        <w:div w:id="345332902">
          <w:marLeft w:val="0"/>
          <w:marRight w:val="0"/>
          <w:marTop w:val="0"/>
          <w:marBottom w:val="0"/>
          <w:divBdr>
            <w:top w:val="none" w:sz="0" w:space="0" w:color="auto"/>
            <w:left w:val="none" w:sz="0" w:space="0" w:color="auto"/>
            <w:bottom w:val="none" w:sz="0" w:space="0" w:color="auto"/>
            <w:right w:val="none" w:sz="0" w:space="0" w:color="auto"/>
          </w:divBdr>
        </w:div>
      </w:divsChild>
    </w:div>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 w:id="21367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13" Type="http://schemas.openxmlformats.org/officeDocument/2006/relationships/hyperlink" Target="https://asccas.osu.edu/submission/development/submission-materials/syllabus-elem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1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6" Type="http://schemas.openxmlformats.org/officeDocument/2006/relationships/hyperlink" Target="file:///\\ASC-FILES.asc.ohio-state.edu\departments\CAS\Curricofc\ASCC%20Subcommittees\A&amp;H2\2024-2025\11-06-2024\go.osu.edu\credithours" TargetMode="Externa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15" Type="http://schemas.openxmlformats.org/officeDocument/2006/relationships/hyperlink" Target="https://ascode.osu.edu/resources/course-design-strategies/regular-substantive-interaction-rsi-guidance" TargetMode="External"/><Relationship Id="rId10" Type="http://schemas.openxmlformats.org/officeDocument/2006/relationships/hyperlink" Target="https://asccas.osu.edu/submission/development/submission-materials/syllabus-elem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hyperlink" Target="http://go.osu.edu/credit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3</cp:revision>
  <dcterms:created xsi:type="dcterms:W3CDTF">2024-11-20T16:16:00Z</dcterms:created>
  <dcterms:modified xsi:type="dcterms:W3CDTF">2024-11-20T16:16:00Z</dcterms:modified>
</cp:coreProperties>
</file>